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2021年电子商务创新发展扶持计划</w:t>
      </w:r>
      <w:r>
        <w:rPr>
          <w:rFonts w:hint="eastAsia" w:ascii="方正小标宋简体" w:eastAsia="方正小标宋简体"/>
          <w:sz w:val="44"/>
          <w:szCs w:val="44"/>
        </w:rPr>
        <w:t>电子商务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平台培育项目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拟资助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（奖励、贴息）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项目公示表</w:t>
      </w:r>
    </w:p>
    <w:p>
      <w:pPr>
        <w:spacing w:line="560" w:lineRule="exact"/>
        <w:rPr>
          <w:rFonts w:hint="eastAsia" w:ascii="宋体" w:hAnsi="宋体" w:cs="宋体"/>
        </w:rPr>
      </w:pPr>
    </w:p>
    <w:bookmarkEnd w:id="0"/>
    <w:tbl>
      <w:tblPr>
        <w:tblStyle w:val="2"/>
        <w:tblW w:w="8450" w:type="dxa"/>
        <w:tblInd w:w="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202"/>
        <w:gridCol w:w="3600"/>
        <w:gridCol w:w="2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申报单位名称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具体项目名称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资助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（奖励、贴息）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深圳开思时代科技有限公司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开思时代融资奖励项目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基于产业链协同的配件商品交易系统项目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深圳齐心集团股份有限公司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齐心集团融资奖励项目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齐心集团贷款贴息项目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齐心集团B2B电子商务平台新技术、新模式应用项目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深圳市房多多网络科技有限公司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房多多办公用房扶持项目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房多多贷款贴息项目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房多多电商平台新技术、新模式应用项目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深圳市飞速创新技术股份有限公司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飞速创新融资奖励项目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飞速创新贷款贴息项目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深圳市分期乐网络科技有限公司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分期乐上市融资奖励项目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分期乐电商经营贷款贴息项目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深圳市客路网络科技有限公司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客路网络办公用房扶持项目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KLOOK一站式旅行体验预定平台项目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深圳市立创电子商务有限公司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立创电子商务融资奖励项目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基于价格弹性的全链路量化定价系统项目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深圳市天行云供应链有限公司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天行云融资奖励项目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天行云贷款贴息项目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行云中心化聚合自动履单系统项目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深圳市通拓科技有限公司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通拓科技融资奖励项目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通拓科技办公用房扶持项目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通拓科技贷款贴息项目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深圳市五谷网络科技有限公司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大丰收农资电商平台融资奖励项目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大丰收农资电商平台应用模式创新项目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深圳市中农网有限公司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中农网贷款贴息项目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深圳依时货拉拉科技有限公司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货拉拉科技融资奖励项目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货拉拉科技办公用房扶持项目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货拉拉海量订单路径优选全链数据可视化平台项目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天虹数科商业股份有限公司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天虹专柜到家系统平台建设项目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</w:tr>
    </w:tbl>
    <w:p/>
    <w:sectPr>
      <w:pgSz w:w="11906" w:h="16838"/>
      <w:pgMar w:top="1077" w:right="1440" w:bottom="1077" w:left="1758" w:header="170" w:footer="39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OTg1YTM1NDNjZTllMjg3ZThiYjM3ZjVmNjg5ZTgifQ=="/>
  </w:docVars>
  <w:rsids>
    <w:rsidRoot w:val="00DA5EDD"/>
    <w:rsid w:val="00A3075E"/>
    <w:rsid w:val="00D66584"/>
    <w:rsid w:val="00DA5EDD"/>
    <w:rsid w:val="66A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718</Characters>
  <Lines>6</Lines>
  <Paragraphs>1</Paragraphs>
  <TotalTime>1</TotalTime>
  <ScaleCrop>false</ScaleCrop>
  <LinksUpToDate>false</LinksUpToDate>
  <CharactersWithSpaces>718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2022-06-20T09:20:00Z</dcterms:created>
  <dc:creator>陈 梓标</dc:creator>
  <cp:lastModifiedBy>A姬艳丽</cp:lastModifiedBy>
  <dcterms:modified xsi:type="dcterms:W3CDTF">2022-06-21T10:05:30Z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AACB3A70BABA4310A1EC72FAF77E01B0</vt:lpwstr>
  </property>
</Properties>
</file>