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int="eastAsia"/>
        </w:rPr>
      </w:pPr>
      <w:bookmarkStart w:id="0" w:name="_GoBack"/>
      <w:bookmarkEnd w:id="0"/>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光明区</w:t>
      </w:r>
      <w:r>
        <w:rPr>
          <w:rFonts w:hint="eastAsia" w:ascii="方正小标宋简体" w:hAnsi="方正小标宋简体" w:eastAsia="方正小标宋简体" w:cs="方正小标宋简体"/>
          <w:sz w:val="44"/>
          <w:szCs w:val="44"/>
          <w:lang w:eastAsia="zh-CN"/>
        </w:rPr>
        <w:t>服务业企业租金支持</w:t>
      </w:r>
      <w:r>
        <w:rPr>
          <w:rFonts w:hint="eastAsia" w:ascii="方正小标宋简体" w:hAnsi="方正小标宋简体" w:eastAsia="方正小标宋简体" w:cs="方正小标宋简体"/>
          <w:sz w:val="44"/>
          <w:szCs w:val="44"/>
        </w:rPr>
        <w:t>项目申请指南</w:t>
      </w:r>
    </w:p>
    <w:p>
      <w:pPr>
        <w:pStyle w:val="2"/>
        <w:spacing w:line="560" w:lineRule="exact"/>
        <w:jc w:val="both"/>
      </w:pPr>
    </w:p>
    <w:p>
      <w:pPr>
        <w:spacing w:line="560" w:lineRule="exact"/>
        <w:ind w:firstLine="640" w:firstLineChars="200"/>
        <w:rPr>
          <w:rFonts w:ascii="黑体" w:hAnsi="黑体" w:eastAsia="黑体"/>
          <w:kern w:val="44"/>
          <w:sz w:val="32"/>
        </w:rPr>
      </w:pPr>
      <w:r>
        <w:rPr>
          <w:rFonts w:hint="eastAsia" w:ascii="黑体" w:hAnsi="黑体" w:eastAsia="黑体"/>
          <w:kern w:val="44"/>
          <w:sz w:val="32"/>
        </w:rPr>
        <w:t>一、设定依据</w:t>
      </w:r>
    </w:p>
    <w:p>
      <w:pPr>
        <w:pStyle w:val="6"/>
        <w:spacing w:line="560" w:lineRule="exact"/>
        <w:ind w:firstLine="640"/>
      </w:pPr>
      <w:r>
        <w:rPr>
          <w:rFonts w:hint="eastAsia"/>
        </w:rPr>
        <w:t>（一）《深圳市光明区人民政府关于印发深圳市光明区支持3+1产业发展系列政策的通知》（深光府规〔2020〕7号）。</w:t>
      </w:r>
    </w:p>
    <w:p>
      <w:pPr>
        <w:pStyle w:val="6"/>
        <w:spacing w:line="560" w:lineRule="exact"/>
        <w:ind w:firstLine="640"/>
      </w:pPr>
      <w:r>
        <w:rPr>
          <w:rFonts w:hint="eastAsia"/>
        </w:rPr>
        <w:t>（二）《深圳市光明区科技创新局关于印发光明区支持3+1产业发展系列政策操作规程的通知》（深光科创〔2021〕5号）。</w:t>
      </w:r>
    </w:p>
    <w:p>
      <w:pPr>
        <w:pStyle w:val="6"/>
        <w:spacing w:line="560" w:lineRule="exact"/>
        <w:ind w:firstLine="640"/>
        <w:rPr>
          <w:rFonts w:ascii="黑体" w:hAnsi="黑体" w:eastAsia="黑体"/>
          <w:kern w:val="44"/>
        </w:rPr>
      </w:pPr>
      <w:r>
        <w:rPr>
          <w:rFonts w:hint="eastAsia" w:ascii="黑体" w:hAnsi="黑体" w:eastAsia="黑体"/>
          <w:kern w:val="44"/>
        </w:rPr>
        <w:t>二、支持对象、方向、方式和标准</w:t>
      </w:r>
    </w:p>
    <w:p>
      <w:pPr>
        <w:pStyle w:val="6"/>
        <w:spacing w:line="560" w:lineRule="exact"/>
        <w:ind w:firstLine="640"/>
      </w:pPr>
      <w:r>
        <w:rPr>
          <w:rFonts w:hint="eastAsia"/>
        </w:rPr>
        <w:t>（一）支持对象：为从事科技服务的企业、事业单位、社会团体、民办非企业等机构（以下简称“申报单位”）或个人。</w:t>
      </w:r>
    </w:p>
    <w:p>
      <w:pPr>
        <w:pStyle w:val="6"/>
        <w:spacing w:line="560" w:lineRule="exact"/>
        <w:ind w:firstLine="640"/>
        <w:rPr>
          <w:rFonts w:hint="eastAsia"/>
          <w:lang w:eastAsia="zh-CN"/>
        </w:rPr>
      </w:pPr>
      <w:r>
        <w:rPr>
          <w:rFonts w:hint="eastAsia"/>
        </w:rPr>
        <w:t>（二）支持方向和方式：</w:t>
      </w:r>
      <w:r>
        <w:rPr>
          <w:rFonts w:hint="eastAsia"/>
          <w:lang w:eastAsia="zh-CN"/>
        </w:rPr>
        <w:t>支持入驻光明区的检验检测、认证、知识产权、工业设计等重点发展领域的服务业企业。此项目采用事后资助方式。</w:t>
      </w:r>
    </w:p>
    <w:p>
      <w:pPr>
        <w:pStyle w:val="6"/>
        <w:spacing w:line="560" w:lineRule="exact"/>
      </w:pPr>
      <w:r>
        <w:rPr>
          <w:rFonts w:hint="eastAsia"/>
        </w:rPr>
        <w:t>（三）支持标准：对入驻光明区的检验检测、认证、知识产权、工业设计等重点发展领域的服务业企业，按年度租金总额的20%给予资助，资助总额最高为10万元。</w:t>
      </w:r>
    </w:p>
    <w:p>
      <w:pPr>
        <w:pStyle w:val="6"/>
        <w:spacing w:line="560" w:lineRule="exact"/>
        <w:ind w:firstLine="640"/>
        <w:rPr>
          <w:rFonts w:ascii="黑体" w:hAnsi="黑体" w:eastAsia="黑体"/>
          <w:kern w:val="44"/>
        </w:rPr>
      </w:pPr>
      <w:r>
        <w:rPr>
          <w:rFonts w:hint="eastAsia" w:ascii="黑体" w:hAnsi="黑体" w:eastAsia="黑体"/>
          <w:kern w:val="44"/>
        </w:rPr>
        <w:t>三、申请条件</w:t>
      </w:r>
    </w:p>
    <w:p>
      <w:pPr>
        <w:pStyle w:val="6"/>
        <w:spacing w:line="560" w:lineRule="exact"/>
        <w:ind w:firstLine="640"/>
      </w:pPr>
      <w:r>
        <w:rPr>
          <w:rFonts w:hint="eastAsia"/>
        </w:rPr>
        <w:t>（一）注册登记地、纳税地和统计地均在光明区，且具有独立法人资格。</w:t>
      </w:r>
    </w:p>
    <w:p>
      <w:pPr>
        <w:pStyle w:val="6"/>
        <w:spacing w:line="560" w:lineRule="exact"/>
        <w:ind w:firstLine="640"/>
      </w:pPr>
      <w:r>
        <w:rPr>
          <w:rFonts w:hint="eastAsia"/>
        </w:rPr>
        <w:t>（二）履行统计数据申报义务，有规范健全的财务制度。</w:t>
      </w:r>
    </w:p>
    <w:p>
      <w:pPr>
        <w:pStyle w:val="6"/>
        <w:spacing w:line="560" w:lineRule="exact"/>
        <w:ind w:firstLine="640"/>
      </w:pPr>
      <w:r>
        <w:rPr>
          <w:rFonts w:hint="eastAsia"/>
        </w:rPr>
        <w:t>（三）近三年经营规范，无重大违法违规行为发生，即在安全生产、环境保护、人力资源、市场监管、消防、社保、统计、财税等方面未受到10万元（含）以上罚款处罚，且无较大安全生产事故发生。</w:t>
      </w:r>
    </w:p>
    <w:p>
      <w:pPr>
        <w:pStyle w:val="6"/>
        <w:spacing w:line="560" w:lineRule="exact"/>
        <w:ind w:firstLine="640"/>
      </w:pPr>
      <w:r>
        <w:rPr>
          <w:rFonts w:hint="eastAsia"/>
        </w:rPr>
        <w:t>（四）近三年信用记录良好，申请资助时不在经营异常名录和严重违法失信企业名单之中（以深圳市公共信用中心数据为准）。</w:t>
      </w:r>
    </w:p>
    <w:p>
      <w:pPr>
        <w:pStyle w:val="6"/>
        <w:spacing w:line="560" w:lineRule="exact"/>
        <w:ind w:firstLine="640"/>
      </w:pPr>
      <w:r>
        <w:rPr>
          <w:rFonts w:hint="eastAsia"/>
        </w:rPr>
        <w:t>（五）申报的项目应符合国家、省、市、区产业政策和经济社会发展要求。</w:t>
      </w:r>
    </w:p>
    <w:p>
      <w:pPr>
        <w:pStyle w:val="6"/>
        <w:spacing w:line="560" w:lineRule="exact"/>
        <w:ind w:firstLine="640"/>
      </w:pPr>
      <w:r>
        <w:rPr>
          <w:rFonts w:hint="eastAsia"/>
        </w:rPr>
        <w:t>（六）所从事行业或开展的业务按照有关规定需经有关部门核准、备案或需取得相关资质的，应按要求取得。</w:t>
      </w:r>
    </w:p>
    <w:p>
      <w:pPr>
        <w:pStyle w:val="6"/>
        <w:spacing w:line="560" w:lineRule="exact"/>
        <w:ind w:firstLine="640"/>
        <w:rPr>
          <w:rFonts w:cs="仿宋_GB2312"/>
          <w:szCs w:val="32"/>
        </w:rPr>
      </w:pPr>
      <w:r>
        <w:rPr>
          <w:rFonts w:hint="eastAsia"/>
        </w:rPr>
        <w:t>（七）申报单位的经营办公场地租赁合同需在房屋租赁管理部门备案登记并开具合法的房屋租赁费用发票。</w:t>
      </w:r>
    </w:p>
    <w:p>
      <w:pPr>
        <w:pStyle w:val="6"/>
        <w:spacing w:line="560" w:lineRule="exact"/>
        <w:ind w:firstLine="640"/>
        <w:rPr>
          <w:rFonts w:ascii="黑体" w:hAnsi="黑体" w:eastAsia="黑体"/>
          <w:kern w:val="44"/>
        </w:rPr>
      </w:pPr>
      <w:r>
        <w:rPr>
          <w:rFonts w:hint="eastAsia" w:ascii="黑体" w:hAnsi="黑体" w:eastAsia="黑体"/>
          <w:kern w:val="44"/>
          <w:lang w:val="en-US" w:eastAsia="zh-CN"/>
        </w:rPr>
        <w:t>四</w:t>
      </w:r>
      <w:r>
        <w:rPr>
          <w:rFonts w:hint="eastAsia" w:ascii="黑体" w:hAnsi="黑体" w:eastAsia="黑体"/>
          <w:kern w:val="44"/>
        </w:rPr>
        <w:t>、申请受理机关</w:t>
      </w:r>
    </w:p>
    <w:p>
      <w:pPr>
        <w:wordWrap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（一）受理机关：深圳市光明区工业和信息化局。</w:t>
      </w:r>
    </w:p>
    <w:p>
      <w:pPr>
        <w:wordWrap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（二）受理时间：</w:t>
      </w:r>
    </w:p>
    <w:p>
      <w:pPr>
        <w:pStyle w:val="6"/>
        <w:tabs>
          <w:tab w:val="left" w:pos="0"/>
        </w:tabs>
        <w:spacing w:line="560" w:lineRule="exact"/>
        <w:ind w:firstLine="640"/>
        <w:rPr>
          <w:rFonts w:cs="仿宋_GB2312"/>
          <w:szCs w:val="32"/>
        </w:rPr>
      </w:pPr>
      <w:r>
        <w:rPr>
          <w:rFonts w:hint="eastAsia" w:cs="仿宋_GB2312"/>
          <w:szCs w:val="32"/>
        </w:rPr>
        <w:t>1.网络填报受理时间：</w:t>
      </w:r>
      <w:r>
        <w:rPr>
          <w:rFonts w:hint="eastAsia"/>
        </w:rPr>
        <w:t>202</w:t>
      </w:r>
      <w:r>
        <w:rPr>
          <w:rFonts w:hint="eastAsia"/>
          <w:lang w:val="en-US" w:eastAsia="zh-CN"/>
        </w:rPr>
        <w:t>2</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日至</w:t>
      </w:r>
      <w:r>
        <w:rPr>
          <w:rFonts w:hint="eastAsia"/>
          <w:lang w:val="en-US" w:eastAsia="zh-CN"/>
        </w:rPr>
        <w:t>8</w:t>
      </w:r>
      <w:r>
        <w:rPr>
          <w:rFonts w:hint="eastAsia"/>
        </w:rPr>
        <w:t>月</w:t>
      </w:r>
      <w:r>
        <w:rPr>
          <w:rFonts w:hint="eastAsia"/>
          <w:lang w:val="en-US" w:eastAsia="zh-CN"/>
        </w:rPr>
        <w:t>19</w:t>
      </w:r>
      <w:r>
        <w:rPr>
          <w:rFonts w:hint="eastAsia"/>
        </w:rPr>
        <w:t>日18</w:t>
      </w:r>
      <w:r>
        <w:rPr>
          <w:rFonts w:hint="eastAsia"/>
          <w:lang w:eastAsia="zh-CN"/>
        </w:rPr>
        <w:t>：</w:t>
      </w:r>
      <w:r>
        <w:rPr>
          <w:rFonts w:hint="eastAsia"/>
          <w:lang w:val="en-US" w:eastAsia="zh-CN"/>
        </w:rPr>
        <w:t>00</w:t>
      </w:r>
      <w:r>
        <w:rPr>
          <w:rFonts w:hint="eastAsia" w:cs="仿宋_GB2312"/>
          <w:b/>
          <w:bCs/>
          <w:szCs w:val="32"/>
        </w:rPr>
        <w:t>（注：超过网络填报受理的截止时间，不再受理新提交申请。网络填报受理截止前已在线提交申请，但后经初审被退回修改的，可于</w:t>
      </w:r>
      <w:r>
        <w:rPr>
          <w:rFonts w:hint="eastAsia" w:hAnsi="宋体"/>
          <w:b/>
          <w:bCs/>
          <w:szCs w:val="32"/>
        </w:rPr>
        <w:t>书面材料</w:t>
      </w:r>
      <w:r>
        <w:rPr>
          <w:rFonts w:hint="eastAsia" w:cs="仿宋_GB2312"/>
          <w:b/>
          <w:bCs/>
          <w:szCs w:val="32"/>
        </w:rPr>
        <w:t>受理截止前再次提交修改后的申请进行初审，初审通过后方可提交</w:t>
      </w:r>
      <w:r>
        <w:rPr>
          <w:rFonts w:hint="eastAsia" w:hAnsi="宋体"/>
          <w:b/>
          <w:bCs/>
          <w:szCs w:val="32"/>
        </w:rPr>
        <w:t>书面材料</w:t>
      </w:r>
      <w:r>
        <w:rPr>
          <w:rFonts w:hint="eastAsia" w:cs="仿宋_GB2312"/>
          <w:b/>
          <w:bCs/>
          <w:szCs w:val="32"/>
        </w:rPr>
        <w:t>）</w:t>
      </w:r>
      <w:r>
        <w:rPr>
          <w:rFonts w:hint="eastAsia" w:cs="仿宋_GB2312"/>
          <w:szCs w:val="32"/>
        </w:rPr>
        <w:t>。</w:t>
      </w:r>
    </w:p>
    <w:p>
      <w:pPr>
        <w:pStyle w:val="6"/>
        <w:tabs>
          <w:tab w:val="left" w:pos="0"/>
        </w:tabs>
        <w:spacing w:line="560" w:lineRule="exact"/>
        <w:ind w:firstLine="640"/>
        <w:rPr>
          <w:rFonts w:cs="仿宋_GB2312"/>
          <w:szCs w:val="32"/>
        </w:rPr>
      </w:pPr>
      <w:r>
        <w:rPr>
          <w:rFonts w:hint="eastAsia"/>
        </w:rPr>
        <w:t>2.书面材料受理时间：202</w:t>
      </w:r>
      <w:r>
        <w:rPr>
          <w:rFonts w:hint="eastAsia"/>
          <w:lang w:val="en-US" w:eastAsia="zh-CN"/>
        </w:rPr>
        <w:t>2</w:t>
      </w:r>
      <w:r>
        <w:rPr>
          <w:rFonts w:hint="eastAsia"/>
        </w:rPr>
        <w:t>年</w:t>
      </w:r>
      <w:r>
        <w:rPr>
          <w:rFonts w:hint="eastAsia"/>
          <w:lang w:val="en-US" w:eastAsia="zh-CN"/>
        </w:rPr>
        <w:t>8</w:t>
      </w:r>
      <w:r>
        <w:rPr>
          <w:rFonts w:hint="eastAsia"/>
        </w:rPr>
        <w:t>月</w:t>
      </w:r>
      <w:r>
        <w:rPr>
          <w:rFonts w:hint="eastAsia"/>
          <w:lang w:val="en-US" w:eastAsia="zh-CN"/>
        </w:rPr>
        <w:t>22</w:t>
      </w:r>
      <w:r>
        <w:rPr>
          <w:rFonts w:hint="eastAsia"/>
        </w:rPr>
        <w:t>日至</w:t>
      </w:r>
      <w:r>
        <w:rPr>
          <w:rFonts w:hint="eastAsia"/>
          <w:lang w:val="en-US" w:eastAsia="zh-CN"/>
        </w:rPr>
        <w:t>8</w:t>
      </w:r>
      <w:r>
        <w:rPr>
          <w:rFonts w:hint="eastAsia"/>
        </w:rPr>
        <w:t>月</w:t>
      </w:r>
      <w:r>
        <w:rPr>
          <w:rFonts w:hint="eastAsia"/>
          <w:lang w:val="en-US" w:eastAsia="zh-CN"/>
        </w:rPr>
        <w:t>26</w:t>
      </w:r>
      <w:r>
        <w:rPr>
          <w:rFonts w:hint="eastAsia"/>
        </w:rPr>
        <w:t>日18:00（工作日）</w:t>
      </w:r>
      <w:r>
        <w:rPr>
          <w:rFonts w:hint="eastAsia" w:cs="仿宋_GB2312"/>
          <w:b/>
          <w:bCs/>
          <w:szCs w:val="32"/>
        </w:rPr>
        <w:t>（注：网上初审通过后请及时提交</w:t>
      </w:r>
      <w:r>
        <w:rPr>
          <w:rFonts w:hint="eastAsia" w:hAnsi="宋体"/>
          <w:b/>
          <w:bCs/>
          <w:szCs w:val="32"/>
        </w:rPr>
        <w:t>书面材料</w:t>
      </w:r>
      <w:r>
        <w:rPr>
          <w:rFonts w:hint="eastAsia" w:cs="仿宋_GB2312"/>
          <w:b/>
          <w:bCs/>
          <w:szCs w:val="32"/>
        </w:rPr>
        <w:t>，成功提交</w:t>
      </w:r>
      <w:r>
        <w:rPr>
          <w:rFonts w:hint="eastAsia" w:hAnsi="宋体"/>
          <w:b/>
          <w:bCs/>
          <w:szCs w:val="32"/>
        </w:rPr>
        <w:t>书面材料</w:t>
      </w:r>
      <w:r>
        <w:rPr>
          <w:rFonts w:hint="eastAsia" w:cs="仿宋_GB2312"/>
          <w:b/>
          <w:bCs/>
          <w:szCs w:val="32"/>
        </w:rPr>
        <w:t>的项目才算完成申报）</w:t>
      </w:r>
      <w:r>
        <w:rPr>
          <w:rFonts w:hint="eastAsia" w:cs="仿宋_GB2312"/>
          <w:szCs w:val="32"/>
        </w:rPr>
        <w:t>。</w:t>
      </w:r>
    </w:p>
    <w:p>
      <w:pPr>
        <w:spacing w:line="560" w:lineRule="exact"/>
        <w:ind w:firstLine="640" w:firstLineChars="200"/>
        <w:rPr>
          <w:rFonts w:ascii="仿宋_GB2312" w:hAnsi="仿宋_GB2312" w:eastAsia="仿宋_GB2312" w:cs="仿宋_GB2312"/>
          <w:sz w:val="32"/>
          <w:szCs w:val="32"/>
        </w:rPr>
      </w:pPr>
    </w:p>
    <w:p>
      <w:pPr>
        <w:pStyle w:val="6"/>
        <w:spacing w:line="560" w:lineRule="exact"/>
        <w:ind w:firstLine="640"/>
        <w:rPr>
          <w:rFonts w:ascii="黑体" w:hAnsi="黑体" w:eastAsia="黑体"/>
          <w:kern w:val="44"/>
        </w:rPr>
      </w:pPr>
      <w:r>
        <w:rPr>
          <w:rFonts w:hint="eastAsia" w:ascii="黑体" w:hAnsi="黑体" w:eastAsia="黑体"/>
          <w:kern w:val="44"/>
          <w:lang w:val="en-US" w:eastAsia="zh-CN"/>
        </w:rPr>
        <w:t>五</w:t>
      </w:r>
      <w:r>
        <w:rPr>
          <w:rFonts w:hint="eastAsia" w:ascii="黑体" w:hAnsi="黑体" w:eastAsia="黑体"/>
          <w:kern w:val="44"/>
        </w:rPr>
        <w:t>、办理流程</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光明区工业和信息化局发布指南——申请单位网上申报——申请单位向区工业和信息化局提交申请材料——初审——征求相关部门意见——拟定资助计划——社会公示——下达项目资金计划——区工业和信息化局拨付资金。</w:t>
      </w:r>
    </w:p>
    <w:p>
      <w:pPr>
        <w:pStyle w:val="6"/>
        <w:spacing w:line="560" w:lineRule="exact"/>
        <w:ind w:firstLine="640"/>
        <w:rPr>
          <w:rFonts w:ascii="黑体" w:hAnsi="黑体" w:eastAsia="黑体"/>
          <w:kern w:val="44"/>
        </w:rPr>
      </w:pPr>
      <w:r>
        <w:rPr>
          <w:rFonts w:hint="eastAsia" w:ascii="黑体" w:hAnsi="黑体" w:eastAsia="黑体"/>
          <w:kern w:val="44"/>
          <w:lang w:val="en-US" w:eastAsia="zh-CN"/>
        </w:rPr>
        <w:t>六</w:t>
      </w:r>
      <w:r>
        <w:rPr>
          <w:rFonts w:hint="eastAsia" w:ascii="黑体" w:hAnsi="黑体" w:eastAsia="黑体"/>
          <w:kern w:val="44"/>
        </w:rPr>
        <w:t>、注意事项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同一企业同类事项满足光明区多项政策（包括光明区经济发展专项资金政策等）支持条件的，按“就高原则”只支持一项。</w:t>
      </w:r>
      <w:r>
        <w:rPr>
          <w:rFonts w:hint="eastAsia" w:ascii="仿宋_GB2312" w:hAnsi="仿宋_GB2312" w:eastAsia="仿宋_GB2312"/>
          <w:b/>
          <w:bCs/>
          <w:sz w:val="32"/>
        </w:rPr>
        <w:t>每家单位同一年度获得的资助金额原则上不超过其上一年度形成的区级地方财力贡献（即各类税费留成在光明区部分）。</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7DFA0196"/>
    <w:rsid w:val="77775EBB"/>
    <w:rsid w:val="7DFA0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我的正文"/>
    <w:basedOn w:val="1"/>
    <w:qFormat/>
    <w:uiPriority w:val="0"/>
    <w:pPr>
      <w:spacing w:line="560" w:lineRule="exact"/>
      <w:ind w:firstLine="42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3411</Words>
  <Characters>3506</Characters>
  <Lines>0</Lines>
  <Paragraphs>0</Paragraphs>
  <TotalTime>3</TotalTime>
  <ScaleCrop>false</ScaleCrop>
  <LinksUpToDate>false</LinksUpToDate>
  <CharactersWithSpaces>3547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2022-07-25T12:00:00Z</dcterms:created>
  <dc:creator>Evan</dc:creator>
  <cp:lastModifiedBy>A姬艳丽</cp:lastModifiedBy>
  <dcterms:modified xsi:type="dcterms:W3CDTF">2022-07-28T10:21:04Z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9E64E6174AC04B60B3D78EA118E925DB</vt:lpwstr>
  </property>
</Properties>
</file>