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EDEA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jc w:val="both"/>
        <w:textAlignment w:val="auto"/>
        <w:outlineLvl w:val="1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 w14:paraId="317F3FA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zh-CN" w:eastAsia="zh-CN"/>
        </w:rPr>
      </w:pPr>
    </w:p>
    <w:p w14:paraId="3CA6B84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zh-CN" w:eastAsia="zh-CN"/>
        </w:rPr>
        <w:t>市工业和信息化局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2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2"/>
          <w:sz w:val="44"/>
          <w:szCs w:val="44"/>
          <w:highlight w:val="none"/>
          <w:lang w:val="zh-CN" w:eastAsia="zh-CN"/>
        </w:rPr>
        <w:t>首台（套）重大技术装备扶持计划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2"/>
          <w:sz w:val="44"/>
          <w:szCs w:val="44"/>
          <w:highlight w:val="none"/>
          <w:lang w:val="en-US" w:eastAsia="zh-CN"/>
        </w:rPr>
        <w:t>申报指南</w:t>
      </w:r>
    </w:p>
    <w:p w14:paraId="4D29045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  <w:rPr>
          <w:rFonts w:ascii="Times New Roman" w:hAnsi="Times New Roman" w:eastAsia="宋体" w:cs="Times New Roman"/>
          <w:color w:val="auto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Cs w:val="24"/>
          <w:highlight w:val="none"/>
        </w:rPr>
        <w:t xml:space="preserve">       </w:t>
      </w:r>
    </w:p>
    <w:p w14:paraId="22019CC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一</w:t>
      </w:r>
      <w:r>
        <w:rPr>
          <w:rFonts w:ascii="黑体" w:hAnsi="黑体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  <w:t>资助的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领域</w:t>
      </w:r>
    </w:p>
    <w:p w14:paraId="18BD5AA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firstLine="625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重点支持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深圳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市装备制造企业提升重点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技术装备的创新水平，进一步推进首台（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套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大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技术装备的推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广应用。具体支持符合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工业和信息化部发布的《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首台（套）重大技术装备推广应用指导目录（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年版）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深圳市工业和信息化局发布的《深圳市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首台（套）重大技术装备推广应用指导目录（20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年版）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》（以下统称“首台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目录”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，以附件为准）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的首台（套）产品。</w:t>
      </w:r>
    </w:p>
    <w:p w14:paraId="3AEBAA7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首台（套）装备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是指企业实现重大技术突破、拥有自主知识产权、尚未取得重大市场业绩的装备产品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。纳入扶持计划的首台（套）装备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指用户首次使用的前三台（套）装备产品，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首批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装备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是指用户首次使用的同品种、同技术规格参数、同批签订合同、同批生产的装备产品。</w:t>
      </w:r>
    </w:p>
    <w:p w14:paraId="5509416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二、设定依据</w:t>
      </w:r>
    </w:p>
    <w:p w14:paraId="0692251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《深圳市人民政府印发关于推动制造业高质量发展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坚定不移打造制造强市的若干措施的通知》（深府规〔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1号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</w:p>
    <w:p w14:paraId="68CB87F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（二）《深圳市工业和信息化局“三首”工程扶持计划操作规程》（深工信规〔2021〕2号）</w:t>
      </w:r>
    </w:p>
    <w:p w14:paraId="24FEB44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、支持方式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  <w:t>和标准</w:t>
      </w:r>
    </w:p>
    <w:p w14:paraId="319656E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事后资助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资助金额不超过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规定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期限内首台（套）重大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技术装备产品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销售额（不含税）的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单个企业可申报资助金额不超过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1000万元。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套、台、件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、批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分类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严格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按照首台（套）目录中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产品单位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的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分类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要求。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（实际资助额度，受专项资金年度预算总额控制）</w:t>
      </w:r>
    </w:p>
    <w:p w14:paraId="284CFBF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四、项目申报条件</w:t>
      </w:r>
    </w:p>
    <w:p w14:paraId="23E9B36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（一）申报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应是在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深圳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市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内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（含深汕特别合作区，下同）依法登记注册的工业企业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,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项目实施地在深圳市内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（装备产品的研发、生产）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338B698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（二）20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至申报指南发布之日止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实现销售和量产，符合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首台（套）目录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的装备产品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2569312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实现销售是指能提供装备产品的销售合同、销售发票、银行到账凭证且到款额须占售价的60%（含）以上、用户收货凭证、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验收证明、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用户使用报告等完整销售行为的佐证材料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，其中销售合同、销售发票、银行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shd w:val="clear" w:fill="FFFFFF"/>
          <w:lang w:eastAsia="zh-CN"/>
        </w:rPr>
        <w:t>到账凭证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需相互印证（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如相关材料不对应，经审计确认后视为提供虚假申报材料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515A843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量产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是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指该装备产品已形成规模化生产能力，同类型系列装备产品已经签订第二台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以上的订单或销售合同。</w:t>
      </w:r>
    </w:p>
    <w:p w14:paraId="2844EC5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申报单位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具有实授的相关装备产品关键核心技术发明专利，并具有清晰的所有权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3F08A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五）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申报单位守法经营，最近3年内没有重大违法、违规行为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03A758B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成套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装备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的主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要设备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、关键零部件及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自主化率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成套装备产品中拥有自主知识产权或采购国产化的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关键设备、零部件、系统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价值量占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关键设备、零部件、系统价值量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的比例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）必须达到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70%以上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30A0279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装备产品的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申报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单位与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销售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客户之间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不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存在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关联交易；申报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多个项目的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（包括往年获得资助的首台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套）项目）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，所用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核心发明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专利不存在重复使用情况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（核心发明专利只能使用一次）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27C5F39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）同一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装备项目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不得再重复申请资助。</w:t>
      </w:r>
    </w:p>
    <w:p w14:paraId="0DD700C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20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20"/>
          <w:highlight w:val="none"/>
        </w:rPr>
        <w:t>、项目申请时间</w:t>
      </w:r>
    </w:p>
    <w:p w14:paraId="66E6B6B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）受理时间：</w:t>
      </w:r>
    </w:p>
    <w:p w14:paraId="0BF1B7F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1.网络填报受理时间：202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2025年3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日1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:00时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在线提交项目申请书及配套申报材料，并经过材料齐全性和内容合规性的形式预审。</w:t>
      </w:r>
    </w:p>
    <w:p w14:paraId="541B9CA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（注：网络填报受理截止后，不再受理新提交项目的申请，网络填报截止前已提交后又被退回修改的，可继续提交在线预审，但提交时间最迟不能超过书面材料受理的截止时间。所有项目均需在线预审通过后，方可向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eastAsia="zh-CN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递交纸质申请材料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项目申请书需在线打印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）</w:t>
      </w:r>
    </w:p>
    <w:p w14:paraId="3F9BE8B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书面材料受理时间：202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2025年4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日1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0时（工作日），到市民中心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eastAsia="zh-CN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窗口递交项目申请的纸质材料。</w:t>
      </w:r>
    </w:p>
    <w:p w14:paraId="367169B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（注：网上预审通过后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申报状态：已预审）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请及时预约到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eastAsia="zh-CN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窗口递交纸质材料，递交了纸质材料的项目才算申报成功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shd w:val="clear" w:fill="FFFFFF"/>
        </w:rPr>
        <w:t>）</w:t>
      </w:r>
    </w:p>
    <w:p w14:paraId="0B63941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20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20"/>
          <w:highlight w:val="none"/>
          <w:lang w:val="en-US" w:eastAsia="zh-CN"/>
        </w:rPr>
        <w:t>六</w:t>
      </w:r>
      <w:bookmarkStart w:id="1" w:name="_GoBack"/>
      <w:bookmarkEnd w:id="1"/>
      <w:r>
        <w:rPr>
          <w:rFonts w:hint="eastAsia" w:ascii="黑体" w:hAnsi="黑体" w:eastAsia="黑体" w:cs="黑体"/>
          <w:color w:val="auto"/>
          <w:sz w:val="32"/>
          <w:szCs w:val="20"/>
          <w:highlight w:val="none"/>
        </w:rPr>
        <w:t>、办理流程</w:t>
      </w:r>
    </w:p>
    <w:p w14:paraId="3CA378B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市工业和信息化局发布指南――申请人网上申报――申请人向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市工业和信息化局收文窗口提交申请材料―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市工业和信息化局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eastAsia="zh-CN"/>
        </w:rPr>
        <w:t>项目审核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――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市工业和信息化局审核拟定资助金额――社会公示――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市工业和信息化局下达项目资金资助计划――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highlight w:val="none"/>
        </w:rPr>
        <w:t>市工业和信息化局拨付资助经费。</w:t>
      </w:r>
    </w:p>
    <w:p w14:paraId="04674AF6">
      <w:pPr>
        <w:spacing w:line="560" w:lineRule="exact"/>
        <w:ind w:firstLine="420" w:firstLineChars="200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9BC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CC274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3CC274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293C"/>
    <w:rsid w:val="01D46651"/>
    <w:rsid w:val="03610792"/>
    <w:rsid w:val="03E04D48"/>
    <w:rsid w:val="05AF4449"/>
    <w:rsid w:val="06D22C4C"/>
    <w:rsid w:val="079A0871"/>
    <w:rsid w:val="093C3484"/>
    <w:rsid w:val="0A481E3D"/>
    <w:rsid w:val="0D307835"/>
    <w:rsid w:val="0E3E45A3"/>
    <w:rsid w:val="103864FE"/>
    <w:rsid w:val="11CA6CA2"/>
    <w:rsid w:val="126E64BB"/>
    <w:rsid w:val="13195CB3"/>
    <w:rsid w:val="15D35E4A"/>
    <w:rsid w:val="16AB1066"/>
    <w:rsid w:val="171F5C77"/>
    <w:rsid w:val="17C425B0"/>
    <w:rsid w:val="1CFC407B"/>
    <w:rsid w:val="1F41355D"/>
    <w:rsid w:val="1FD80EE4"/>
    <w:rsid w:val="20675100"/>
    <w:rsid w:val="22397890"/>
    <w:rsid w:val="24EF5DE4"/>
    <w:rsid w:val="2523199E"/>
    <w:rsid w:val="25E80F1C"/>
    <w:rsid w:val="2623278D"/>
    <w:rsid w:val="29CB2F4D"/>
    <w:rsid w:val="2AC26625"/>
    <w:rsid w:val="2BDF70A2"/>
    <w:rsid w:val="33FAD29B"/>
    <w:rsid w:val="351C7EF1"/>
    <w:rsid w:val="3E0E43CD"/>
    <w:rsid w:val="43C73B0B"/>
    <w:rsid w:val="444529E1"/>
    <w:rsid w:val="467D6BE2"/>
    <w:rsid w:val="47850D3F"/>
    <w:rsid w:val="498C13CD"/>
    <w:rsid w:val="4C9275EE"/>
    <w:rsid w:val="4C9A7889"/>
    <w:rsid w:val="4DBC4842"/>
    <w:rsid w:val="503E71EB"/>
    <w:rsid w:val="51521E8B"/>
    <w:rsid w:val="51C705EC"/>
    <w:rsid w:val="527C2D92"/>
    <w:rsid w:val="5311302B"/>
    <w:rsid w:val="55914C10"/>
    <w:rsid w:val="55EE2CD5"/>
    <w:rsid w:val="56274977"/>
    <w:rsid w:val="573314AA"/>
    <w:rsid w:val="58D1662A"/>
    <w:rsid w:val="59957907"/>
    <w:rsid w:val="5C2A1AE7"/>
    <w:rsid w:val="5D0E49B4"/>
    <w:rsid w:val="63E51E1A"/>
    <w:rsid w:val="66E0007B"/>
    <w:rsid w:val="67E15521"/>
    <w:rsid w:val="6C2073FB"/>
    <w:rsid w:val="6CED72E9"/>
    <w:rsid w:val="6D42022A"/>
    <w:rsid w:val="6FDA7721"/>
    <w:rsid w:val="722E03F5"/>
    <w:rsid w:val="727E44E2"/>
    <w:rsid w:val="77C126FE"/>
    <w:rsid w:val="782678C3"/>
    <w:rsid w:val="7A787A69"/>
    <w:rsid w:val="7A9E561D"/>
    <w:rsid w:val="7B16251C"/>
    <w:rsid w:val="7D557E50"/>
    <w:rsid w:val="FE7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3"/>
    <w:pPr>
      <w:ind w:firstLine="0" w:firstLineChars="0"/>
      <w:jc w:val="left"/>
    </w:pPr>
    <w:rPr>
      <w:rFonts w:ascii="楷体_GB2312" w:eastAsia="楷体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A148C"/>
      <w:u w:val="single"/>
    </w:rPr>
  </w:style>
  <w:style w:type="character" w:styleId="10">
    <w:name w:val="Hyperlink"/>
    <w:basedOn w:val="7"/>
    <w:qFormat/>
    <w:uiPriority w:val="0"/>
    <w:rPr>
      <w:color w:val="001BA0"/>
      <w:u w:val="single"/>
    </w:rPr>
  </w:style>
  <w:style w:type="character" w:styleId="11">
    <w:name w:val="HTML Cite"/>
    <w:basedOn w:val="7"/>
    <w:qFormat/>
    <w:uiPriority w:val="0"/>
    <w:rPr>
      <w:color w:val="006D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3566</Words>
  <Characters>3772</Characters>
  <Lines>0</Lines>
  <Paragraphs>0</Paragraphs>
  <TotalTime>21</TotalTime>
  <ScaleCrop>false</ScaleCrop>
  <LinksUpToDate>false</LinksUpToDate>
  <CharactersWithSpaces>3787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姬艳丽</cp:lastModifiedBy>
  <cp:lastPrinted>2025-03-17T06:50:00Z</cp:lastPrinted>
  <dcterms:modified xsi:type="dcterms:W3CDTF">2025-03-18T09:15:28Z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98A898A392EC4CD9AACCD4D0756EB69C_13</vt:lpwstr>
  </property>
  <property fmtid="{D5CDD505-2E9C-101B-9397-08002B2CF9AE}" pid="4" name="hmcheck_markmode">
    <vt:i4>0</vt:i4>
  </property>
  <property fmtid="{D5CDD505-2E9C-101B-9397-08002B2CF9AE}" pid="5" name="hmcheck_taskpanetype">
    <vt:i4>1</vt:i4>
  </property>
  <property fmtid="{D5CDD505-2E9C-101B-9397-08002B2CF9AE}" pid="6" name="KSOTemplateDocerSaveRecord">
    <vt:lpwstr>eyJoZGlkIjoiYzhjOTg1YTM1NDNjZTllMjg3ZThiYjM3ZjVmNjg5ZTgiLCJ1c2VySWQiOiIxNDQzNjAzNzU3In0=</vt:lpwstr>
  </property>
</Properties>
</file>