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6368C">
      <w:pPr>
        <w:widowControl/>
        <w:spacing w:line="560" w:lineRule="exact"/>
        <w:jc w:val="center"/>
        <w:outlineLvl w:val="0"/>
        <w:rPr>
          <w:rFonts w:hint="eastAsia" w:ascii="微软雅黑" w:hAnsi="微软雅黑" w:eastAsia="微软雅黑" w:cs="微软雅黑"/>
          <w:bCs/>
          <w:color w:val="000000"/>
          <w:kern w:val="36"/>
          <w:sz w:val="36"/>
          <w:szCs w:val="36"/>
        </w:rPr>
      </w:pPr>
      <w:r>
        <w:rPr>
          <w:rFonts w:hint="eastAsia" w:ascii="微软雅黑" w:hAnsi="微软雅黑" w:eastAsia="微软雅黑" w:cs="微软雅黑"/>
          <w:bCs/>
          <w:color w:val="000000"/>
          <w:kern w:val="36"/>
          <w:sz w:val="36"/>
          <w:szCs w:val="36"/>
        </w:rPr>
        <w:t>深圳市科技创新局2025年度小微企业</w:t>
      </w:r>
    </w:p>
    <w:p w14:paraId="34675C12">
      <w:pPr>
        <w:widowControl/>
        <w:spacing w:line="560" w:lineRule="exact"/>
        <w:jc w:val="center"/>
        <w:outlineLvl w:val="0"/>
        <w:rPr>
          <w:rFonts w:hint="eastAsia" w:ascii="微软雅黑" w:hAnsi="微软雅黑" w:eastAsia="微软雅黑" w:cs="微软雅黑"/>
          <w:bCs/>
          <w:color w:val="000000"/>
          <w:kern w:val="36"/>
          <w:sz w:val="36"/>
          <w:szCs w:val="36"/>
        </w:rPr>
      </w:pPr>
      <w:r>
        <w:rPr>
          <w:rFonts w:hint="eastAsia" w:ascii="微软雅黑" w:hAnsi="微软雅黑" w:eastAsia="微软雅黑" w:cs="微软雅黑"/>
          <w:bCs/>
          <w:color w:val="000000"/>
          <w:kern w:val="36"/>
          <w:sz w:val="36"/>
          <w:szCs w:val="36"/>
        </w:rPr>
        <w:t>技术创新项目申请指南</w:t>
      </w:r>
    </w:p>
    <w:p w14:paraId="7C43F5C1">
      <w:pPr>
        <w:pStyle w:val="3"/>
        <w:spacing w:before="0" w:beforeAutospacing="0" w:after="0" w:afterAutospacing="0" w:line="560" w:lineRule="exact"/>
        <w:rPr>
          <w:rFonts w:hint="eastAsia" w:ascii="仿宋_GB2312" w:hAnsi="仿宋_GB2312" w:eastAsia="仿宋_GB2312" w:cs="仿宋_GB2312"/>
          <w:b w:val="0"/>
          <w:sz w:val="32"/>
          <w:szCs w:val="32"/>
        </w:rPr>
      </w:pPr>
    </w:p>
    <w:p w14:paraId="5637D76F">
      <w:pPr>
        <w:pStyle w:val="3"/>
        <w:spacing w:before="0" w:beforeAutospacing="0" w:after="0" w:afterAutospacing="0" w:line="540" w:lineRule="exact"/>
        <w:ind w:firstLine="637" w:firstLineChars="199"/>
        <w:jc w:val="both"/>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rPr>
        <w:t>一、申请内容</w:t>
      </w:r>
    </w:p>
    <w:p w14:paraId="3750B3F0">
      <w:pPr>
        <w:pStyle w:val="6"/>
        <w:spacing w:before="0" w:beforeAutospacing="0" w:afterAutospacing="0" w:line="540" w:lineRule="exact"/>
        <w:ind w:firstLine="560" w:firstLineChars="200"/>
        <w:jc w:val="both"/>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sz w:val="28"/>
          <w:szCs w:val="28"/>
        </w:rPr>
        <w:t>为打造最好科技创新生态和人才发展环境，建设</w:t>
      </w:r>
      <w:r>
        <w:rPr>
          <w:rFonts w:hint="eastAsia" w:ascii="微软雅黑" w:hAnsi="微软雅黑" w:eastAsia="微软雅黑" w:cs="微软雅黑"/>
          <w:color w:val="000000" w:themeColor="text1"/>
          <w:sz w:val="28"/>
          <w:szCs w:val="28"/>
          <w14:textFill>
            <w14:solidFill>
              <w14:schemeClr w14:val="tx1"/>
            </w14:solidFill>
          </w14:textFill>
        </w:rPr>
        <w:t>完善企业梯度培育体系，充分调动广大小微企业的积极性和创造性，实施小微企业技术创新项目，对小微企业围绕我市重点产业开展技术创新予以支持。</w:t>
      </w:r>
    </w:p>
    <w:p w14:paraId="2E13C645">
      <w:pPr>
        <w:pStyle w:val="6"/>
        <w:spacing w:before="0" w:beforeAutospacing="0" w:afterAutospacing="0" w:line="540" w:lineRule="exact"/>
        <w:ind w:firstLine="560" w:firstLineChars="200"/>
        <w:jc w:val="both"/>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支持领域：与《深圳市科技创新局关于征集2025年度深圳市重点产业研发计划备选课题（第一批）的通知》所规定的重点支持领域一致：半导体与集成电路、高端装备与仪器、商业航天、具身智能与端边智能、超高清视频、网络与通信、光载信息、合成生物、新材料、新能源、可持续发展（生态环境和双碳、安全应急、农业海洋食品与健康时尚体育文化）。</w:t>
      </w:r>
    </w:p>
    <w:p w14:paraId="47AA14DD">
      <w:pPr>
        <w:pStyle w:val="3"/>
        <w:spacing w:before="0" w:beforeAutospacing="0" w:after="0" w:afterAutospacing="0" w:line="540" w:lineRule="exact"/>
        <w:ind w:firstLine="637" w:firstLineChars="199"/>
        <w:jc w:val="both"/>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rPr>
        <w:t>二、设定依据</w:t>
      </w:r>
    </w:p>
    <w:p w14:paraId="62EF4D48">
      <w:pPr>
        <w:widowControl/>
        <w:spacing w:line="540" w:lineRule="exact"/>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（一）《关于促进科技创新的若干措施》，中共深圳市委、深圳市人民政府，深发〔2016〕7号；</w:t>
      </w:r>
    </w:p>
    <w:p w14:paraId="1174ABAF">
      <w:pPr>
        <w:widowControl/>
        <w:spacing w:line="540" w:lineRule="exact"/>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（二）《深圳经济特区科技创新条例》，深圳市人民代表大会常务委员会，深圳市第六届人民代表大会常务委员会公告第二〇五号；</w:t>
      </w:r>
    </w:p>
    <w:p w14:paraId="43EB1AF6">
      <w:pPr>
        <w:widowControl/>
        <w:spacing w:line="540" w:lineRule="exact"/>
        <w:ind w:firstLine="560" w:firstLineChars="200"/>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（三）《深圳市科技研发资金管理办法》，深圳市科技创新局、深圳市财政局，深科创规〔2024〕4号；</w:t>
      </w:r>
    </w:p>
    <w:p w14:paraId="2D7626A9">
      <w:pPr>
        <w:widowControl/>
        <w:spacing w:line="540" w:lineRule="exact"/>
        <w:ind w:firstLine="560" w:firstLineChars="200"/>
        <w:rPr>
          <w:rFonts w:hint="eastAsia" w:ascii="微软雅黑" w:hAnsi="微软雅黑" w:eastAsia="微软雅黑" w:cs="微软雅黑"/>
          <w:kern w:val="0"/>
          <w:sz w:val="32"/>
          <w:szCs w:val="32"/>
        </w:rPr>
      </w:pPr>
      <w:r>
        <w:rPr>
          <w:rFonts w:hint="eastAsia" w:ascii="微软雅黑" w:hAnsi="微软雅黑" w:eastAsia="微软雅黑" w:cs="微软雅黑"/>
          <w:kern w:val="0"/>
          <w:sz w:val="28"/>
          <w:szCs w:val="28"/>
        </w:rPr>
        <w:t>（四）《深圳市重点领域研发计划管理办法》，深圳市科技创新局，深科创规〔2024〕1号。</w:t>
      </w:r>
    </w:p>
    <w:p w14:paraId="28B5EC53">
      <w:pPr>
        <w:pStyle w:val="3"/>
        <w:spacing w:before="0" w:beforeAutospacing="0" w:after="0" w:afterAutospacing="0" w:line="540" w:lineRule="exact"/>
        <w:ind w:firstLine="637" w:firstLineChars="199"/>
        <w:jc w:val="both"/>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rPr>
        <w:t>三、支持强度与方式</w:t>
      </w:r>
    </w:p>
    <w:p w14:paraId="6637F834">
      <w:pPr>
        <w:pStyle w:val="6"/>
        <w:spacing w:before="0" w:beforeAutospacing="0" w:afterAutospacing="0" w:line="540" w:lineRule="exact"/>
        <w:ind w:firstLine="560" w:firstLineChars="200"/>
        <w:jc w:val="both"/>
        <w:rPr>
          <w:rFonts w:hint="eastAsia" w:ascii="微软雅黑" w:hAnsi="微软雅黑" w:eastAsia="微软雅黑" w:cs="微软雅黑"/>
          <w:color w:val="000000" w:themeColor="text1"/>
          <w:kern w:val="2"/>
          <w:sz w:val="28"/>
          <w:szCs w:val="28"/>
          <w14:textFill>
            <w14:solidFill>
              <w14:schemeClr w14:val="tx1"/>
            </w14:solidFill>
          </w14:textFill>
        </w:rPr>
      </w:pPr>
      <w:r>
        <w:rPr>
          <w:rFonts w:hint="eastAsia" w:ascii="微软雅黑" w:hAnsi="微软雅黑" w:eastAsia="微软雅黑" w:cs="微软雅黑"/>
          <w:sz w:val="28"/>
          <w:szCs w:val="28"/>
        </w:rPr>
        <w:t>支持强度：单个项目财政资金资助50万元。资助项目数量受科技研发资金年度总额控制。</w:t>
      </w:r>
    </w:p>
    <w:p w14:paraId="2023AB6C">
      <w:pPr>
        <w:pStyle w:val="6"/>
        <w:spacing w:before="0" w:beforeAutospacing="0" w:afterAutospacing="0" w:line="540" w:lineRule="exact"/>
        <w:ind w:firstLine="640" w:firstLineChars="200"/>
        <w:jc w:val="both"/>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sz w:val="32"/>
          <w:szCs w:val="32"/>
        </w:rPr>
        <w:t>支持方式：</w:t>
      </w:r>
      <w:r>
        <w:rPr>
          <w:rFonts w:hint="eastAsia" w:ascii="微软雅黑" w:hAnsi="微软雅黑" w:eastAsia="微软雅黑" w:cs="微软雅黑"/>
          <w:bCs/>
          <w:sz w:val="28"/>
          <w:szCs w:val="28"/>
        </w:rPr>
        <w:t>事前资助。</w:t>
      </w:r>
      <w:r>
        <w:rPr>
          <w:rFonts w:hint="eastAsia" w:ascii="微软雅黑" w:hAnsi="微软雅黑" w:eastAsia="微软雅黑" w:cs="微软雅黑"/>
          <w:color w:val="000000" w:themeColor="text1"/>
          <w:sz w:val="28"/>
          <w:szCs w:val="28"/>
          <w14:textFill>
            <w14:solidFill>
              <w14:schemeClr w14:val="tx1"/>
            </w14:solidFill>
          </w14:textFill>
        </w:rPr>
        <w:t>实施期限：2年。</w:t>
      </w:r>
    </w:p>
    <w:p w14:paraId="13742441">
      <w:pPr>
        <w:pStyle w:val="3"/>
        <w:spacing w:before="0" w:beforeAutospacing="0" w:after="0" w:afterAutospacing="0" w:line="540" w:lineRule="exact"/>
        <w:ind w:firstLine="637" w:firstLineChars="199"/>
        <w:jc w:val="both"/>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rPr>
        <w:t>四、申请条件</w:t>
      </w:r>
    </w:p>
    <w:p w14:paraId="699F992B">
      <w:pPr>
        <w:pStyle w:val="6"/>
        <w:widowControl w:val="0"/>
        <w:spacing w:before="0" w:beforeAutospacing="0" w:afterAutospacing="0" w:line="540" w:lineRule="exact"/>
        <w:ind w:firstLine="560" w:firstLineChars="20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rPr>
        <w:t>申请重点产业研发计划小微企业技术创新项目资助应当符合以下条件：</w:t>
      </w:r>
    </w:p>
    <w:p w14:paraId="2AC3F25F">
      <w:pPr>
        <w:pStyle w:val="10"/>
        <w:spacing w:line="540" w:lineRule="exact"/>
        <w:ind w:firstLine="645"/>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（一）基本条件</w:t>
      </w:r>
    </w:p>
    <w:p w14:paraId="3A35E1A1">
      <w:pPr>
        <w:pStyle w:val="10"/>
        <w:spacing w:line="540" w:lineRule="exact"/>
        <w:ind w:firstLine="645"/>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1.申请单位</w:t>
      </w:r>
    </w:p>
    <w:p w14:paraId="401DC364">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（1）申请单位应当是在深圳市（含深汕特别合作区，下同）依法注册、具有法人资格的企业，同时满足以下条件：</w:t>
      </w:r>
    </w:p>
    <w:p w14:paraId="50DDAE5E">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①成立时间不长于5年，即于2020年1月1日以后注册成立；</w:t>
      </w:r>
    </w:p>
    <w:p w14:paraId="63771A39">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②2024年度营收不高于2000万元或从业人数不高于300人；</w:t>
      </w:r>
    </w:p>
    <w:p w14:paraId="6B35E0E2">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③研发人员数占企业职工总数的比例不低于30%。</w:t>
      </w:r>
    </w:p>
    <w:p w14:paraId="0D0138B0">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2）申请单位应当具有项目实施的基础条件和保障能力（在深圳市具备研发场地、设施、人员等条件），健全的科研、财务、知识产权管理等制度，拥有与申请项目研究成果相关的科研基础，应提供不少于财政资助金额的自筹资金。</w:t>
      </w:r>
    </w:p>
    <w:p w14:paraId="02E871B6">
      <w:pPr>
        <w:pStyle w:val="10"/>
        <w:numPr>
          <w:ilvl w:val="255"/>
          <w:numId w:val="0"/>
        </w:numPr>
        <w:spacing w:line="540" w:lineRule="exact"/>
        <w:ind w:firstLine="645"/>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2.项目负责人</w:t>
      </w:r>
    </w:p>
    <w:p w14:paraId="2A5F0851">
      <w:pPr>
        <w:pStyle w:val="10"/>
        <w:numPr>
          <w:ilvl w:val="255"/>
          <w:numId w:val="0"/>
        </w:numPr>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（1）项目负责人应当具有完成项目所需的专业技术能力和组织管理协调能力，应为申请单位的全时在职研发人员，在申请单位缴纳社保；</w:t>
      </w:r>
    </w:p>
    <w:p w14:paraId="1ACEE3EC">
      <w:pPr>
        <w:pStyle w:val="10"/>
        <w:numPr>
          <w:ilvl w:val="255"/>
          <w:numId w:val="0"/>
        </w:numPr>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28"/>
          <w:szCs w:val="28"/>
        </w:rPr>
        <w:t>（2）项目负责人在项目完成年度不超过</w:t>
      </w:r>
      <w:r>
        <w:rPr>
          <w:rFonts w:hint="eastAsia" w:ascii="微软雅黑" w:hAnsi="微软雅黑" w:eastAsia="微软雅黑" w:cs="微软雅黑"/>
          <w:b/>
          <w:bCs/>
          <w:sz w:val="28"/>
          <w:szCs w:val="28"/>
        </w:rPr>
        <w:t>60</w:t>
      </w:r>
      <w:r>
        <w:rPr>
          <w:rFonts w:hint="eastAsia" w:ascii="微软雅黑" w:hAnsi="微软雅黑" w:eastAsia="微软雅黑" w:cs="微软雅黑"/>
          <w:sz w:val="28"/>
          <w:szCs w:val="28"/>
        </w:rPr>
        <w:t>周岁[即1967年1月1日（含）以后出生]。</w:t>
      </w:r>
    </w:p>
    <w:p w14:paraId="45C4C988">
      <w:pPr>
        <w:pStyle w:val="10"/>
        <w:widowControl w:val="0"/>
        <w:numPr>
          <w:ilvl w:val="255"/>
          <w:numId w:val="0"/>
        </w:numPr>
        <w:spacing w:line="540" w:lineRule="exact"/>
        <w:ind w:firstLine="646"/>
        <w:rPr>
          <w:rFonts w:hint="eastAsia" w:ascii="微软雅黑" w:hAnsi="微软雅黑" w:eastAsia="微软雅黑" w:cs="微软雅黑"/>
          <w:sz w:val="28"/>
          <w:szCs w:val="28"/>
        </w:rPr>
      </w:pPr>
      <w:r>
        <w:rPr>
          <w:rFonts w:hint="eastAsia" w:ascii="微软雅黑" w:hAnsi="微软雅黑" w:eastAsia="微软雅黑" w:cs="微软雅黑"/>
          <w:color w:val="000000" w:themeColor="text1"/>
          <w:sz w:val="28"/>
          <w:szCs w:val="28"/>
          <w:lang w:eastAsia="zh-CN"/>
          <w14:textFill>
            <w14:solidFill>
              <w14:schemeClr w14:val="tx1"/>
            </w14:solidFill>
          </w14:textFill>
        </w:rPr>
        <w:t>（</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3</w:t>
      </w:r>
      <w:r>
        <w:rPr>
          <w:rFonts w:hint="eastAsia" w:ascii="微软雅黑" w:hAnsi="微软雅黑" w:eastAsia="微软雅黑" w:cs="微软雅黑"/>
          <w:color w:val="000000" w:themeColor="text1"/>
          <w:sz w:val="28"/>
          <w:szCs w:val="28"/>
          <w:lang w:eastAsia="zh-CN"/>
          <w14:textFill>
            <w14:solidFill>
              <w14:schemeClr w14:val="tx1"/>
            </w14:solidFill>
          </w14:textFill>
        </w:rPr>
        <w:t>）</w:t>
      </w:r>
      <w:r>
        <w:rPr>
          <w:rFonts w:hint="eastAsia" w:ascii="微软雅黑" w:hAnsi="微软雅黑" w:eastAsia="微软雅黑" w:cs="微软雅黑"/>
          <w:sz w:val="28"/>
          <w:szCs w:val="28"/>
        </w:rPr>
        <w:t>项目组成员</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项目组成员在深圳缴纳社保的人数比例不少于50%。</w:t>
      </w:r>
    </w:p>
    <w:p w14:paraId="29742EB7">
      <w:pPr>
        <w:kinsoku w:val="0"/>
        <w:wordWrap w:val="0"/>
        <w:spacing w:line="540" w:lineRule="exact"/>
        <w:ind w:firstLine="560" w:firstLineChars="200"/>
        <w:rPr>
          <w:rFonts w:hint="eastAsia" w:ascii="微软雅黑" w:hAnsi="微软雅黑" w:eastAsia="微软雅黑" w:cs="微软雅黑"/>
          <w:color w:val="000000" w:themeColor="text1"/>
          <w:kern w:val="0"/>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lang w:eastAsia="zh-CN"/>
          <w14:textFill>
            <w14:solidFill>
              <w14:schemeClr w14:val="tx1"/>
            </w14:solidFill>
          </w14:textFill>
        </w:rPr>
        <w:t>（</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4</w:t>
      </w:r>
      <w:r>
        <w:rPr>
          <w:rFonts w:hint="eastAsia" w:ascii="微软雅黑" w:hAnsi="微软雅黑" w:eastAsia="微软雅黑" w:cs="微软雅黑"/>
          <w:color w:val="000000" w:themeColor="text1"/>
          <w:kern w:val="0"/>
          <w:sz w:val="28"/>
          <w:szCs w:val="28"/>
          <w:lang w:eastAsia="zh-CN"/>
          <w14:textFill>
            <w14:solidFill>
              <w14:schemeClr w14:val="tx1"/>
            </w14:solidFill>
          </w14:textFill>
        </w:rPr>
        <w:t>）</w:t>
      </w:r>
      <w:r>
        <w:rPr>
          <w:rFonts w:hint="eastAsia" w:ascii="微软雅黑" w:hAnsi="微软雅黑" w:eastAsia="微软雅黑" w:cs="微软雅黑"/>
          <w:color w:val="000000" w:themeColor="text1"/>
          <w:kern w:val="0"/>
          <w:sz w:val="28"/>
          <w:szCs w:val="28"/>
          <w14:textFill>
            <w14:solidFill>
              <w14:schemeClr w14:val="tx1"/>
            </w14:solidFill>
          </w14:textFill>
        </w:rPr>
        <w:t>其他</w:t>
      </w:r>
    </w:p>
    <w:p w14:paraId="6930E0D2">
      <w:pPr>
        <w:kinsoku w:val="0"/>
        <w:wordWrap w:val="0"/>
        <w:spacing w:line="540" w:lineRule="exact"/>
        <w:ind w:firstLine="720" w:firstLineChars="200"/>
        <w:rPr>
          <w:rFonts w:hint="eastAsia" w:ascii="微软雅黑" w:hAnsi="微软雅黑" w:eastAsia="微软雅黑" w:cs="微软雅黑"/>
          <w:color w:val="000000" w:themeColor="text1"/>
          <w:kern w:val="0"/>
          <w:sz w:val="28"/>
          <w:szCs w:val="28"/>
          <w14:textFill>
            <w14:solidFill>
              <w14:schemeClr w14:val="tx1"/>
            </w14:solidFill>
          </w14:textFill>
        </w:rPr>
      </w:pPr>
      <w:r>
        <w:rPr>
          <w:rFonts w:hint="eastAsia" w:ascii="微软雅黑" w:hAnsi="微软雅黑" w:eastAsia="微软雅黑" w:cs="微软雅黑"/>
          <w:color w:val="000000" w:themeColor="text1"/>
          <w:kern w:val="0"/>
          <w:sz w:val="36"/>
          <w:szCs w:val="36"/>
          <w:lang w:val="en-US" w:eastAsia="zh-CN"/>
          <w14:textFill>
            <w14:solidFill>
              <w14:schemeClr w14:val="tx1"/>
            </w14:solidFill>
          </w14:textFill>
        </w:rPr>
        <w:t>①</w:t>
      </w:r>
      <w:r>
        <w:rPr>
          <w:rFonts w:hint="eastAsia" w:ascii="微软雅黑" w:hAnsi="微软雅黑" w:eastAsia="微软雅黑" w:cs="微软雅黑"/>
          <w:color w:val="000000" w:themeColor="text1"/>
          <w:kern w:val="0"/>
          <w:sz w:val="28"/>
          <w:szCs w:val="28"/>
          <w14:textFill>
            <w14:solidFill>
              <w14:schemeClr w14:val="tx1"/>
            </w14:solidFill>
          </w14:textFill>
        </w:rPr>
        <w:t>申请单位和项目负责人、项目组主要成员和其他成员不存在被限制申请财政性资金项目惩戒情形，未被列入超期未申请验收名单和超期未退款名单；项目组成员未被列入验收不通过名单。</w:t>
      </w:r>
    </w:p>
    <w:p w14:paraId="5BCF6562">
      <w:pPr>
        <w:pStyle w:val="10"/>
        <w:numPr>
          <w:ilvl w:val="255"/>
          <w:numId w:val="0"/>
        </w:numPr>
        <w:spacing w:line="540" w:lineRule="exact"/>
        <w:ind w:firstLine="645"/>
        <w:rPr>
          <w:rFonts w:hint="eastAsia" w:ascii="微软雅黑" w:hAnsi="微软雅黑" w:eastAsia="微软雅黑" w:cs="微软雅黑"/>
          <w:color w:val="000000" w:themeColor="text1"/>
          <w:kern w:val="0"/>
          <w:sz w:val="28"/>
          <w:szCs w:val="28"/>
          <w14:textFill>
            <w14:solidFill>
              <w14:schemeClr w14:val="tx1"/>
            </w14:solidFill>
          </w14:textFill>
        </w:rPr>
      </w:pPr>
      <w:r>
        <w:rPr>
          <w:rFonts w:hint="eastAsia" w:ascii="微软雅黑" w:hAnsi="微软雅黑" w:eastAsia="微软雅黑" w:cs="微软雅黑"/>
          <w:sz w:val="36"/>
          <w:szCs w:val="36"/>
          <w:lang w:val="en-US" w:eastAsia="zh-CN"/>
        </w:rPr>
        <w:t>②</w:t>
      </w:r>
      <w:r>
        <w:rPr>
          <w:rFonts w:hint="eastAsia" w:ascii="微软雅黑" w:hAnsi="微软雅黑" w:eastAsia="微软雅黑" w:cs="微软雅黑"/>
          <w:color w:val="000000" w:themeColor="text1"/>
          <w:kern w:val="0"/>
          <w:sz w:val="28"/>
          <w:szCs w:val="28"/>
          <w14:textFill>
            <w14:solidFill>
              <w14:schemeClr w14:val="tx1"/>
            </w14:solidFill>
          </w14:textFill>
        </w:rPr>
        <w:t>同一项目不得多头和重复申请。</w:t>
      </w:r>
    </w:p>
    <w:p w14:paraId="3E713EC9">
      <w:pPr>
        <w:pStyle w:val="10"/>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sz w:val="36"/>
          <w:szCs w:val="36"/>
          <w:lang w:val="en-US" w:eastAsia="zh-CN"/>
        </w:rPr>
        <w:t>③</w:t>
      </w:r>
      <w:r>
        <w:rPr>
          <w:rFonts w:hint="eastAsia" w:ascii="微软雅黑" w:hAnsi="微软雅黑" w:eastAsia="微软雅黑" w:cs="微软雅黑"/>
          <w:sz w:val="28"/>
          <w:szCs w:val="28"/>
        </w:rPr>
        <w:t>涉及科技伦理和科技安全（如临床、生物、信息、生态等）情形的，申请单位应当符合国家有关法律法规和伦理准则。</w:t>
      </w:r>
    </w:p>
    <w:p w14:paraId="19828B39">
      <w:pPr>
        <w:pStyle w:val="10"/>
        <w:numPr>
          <w:ilvl w:val="255"/>
          <w:numId w:val="0"/>
        </w:numPr>
        <w:spacing w:line="540" w:lineRule="exact"/>
        <w:ind w:firstLine="645"/>
        <w:rPr>
          <w:rFonts w:hint="eastAsia" w:ascii="微软雅黑" w:hAnsi="微软雅黑" w:eastAsia="微软雅黑" w:cs="微软雅黑"/>
          <w:sz w:val="28"/>
          <w:szCs w:val="28"/>
        </w:rPr>
      </w:pPr>
      <w:r>
        <w:rPr>
          <w:rFonts w:hint="eastAsia" w:ascii="微软雅黑" w:hAnsi="微软雅黑" w:eastAsia="微软雅黑" w:cs="微软雅黑"/>
          <w:color w:val="000000" w:themeColor="text1"/>
          <w:sz w:val="36"/>
          <w:szCs w:val="36"/>
          <w:lang w:val="en-US" w:eastAsia="zh-CN"/>
          <w14:textFill>
            <w14:solidFill>
              <w14:schemeClr w14:val="tx1"/>
            </w14:solidFill>
          </w14:textFill>
        </w:rPr>
        <w:t>④</w:t>
      </w:r>
      <w:r>
        <w:rPr>
          <w:rFonts w:hint="eastAsia" w:ascii="微软雅黑" w:hAnsi="微软雅黑" w:eastAsia="微软雅黑" w:cs="微软雅黑"/>
          <w:sz w:val="28"/>
          <w:szCs w:val="28"/>
        </w:rPr>
        <w:t>项目在执行期限内应有可量化考核的技术指标、学术指标和经济指标（销售收入或量产应用价值等，不得低于申请财政资助资金2倍）。</w:t>
      </w:r>
    </w:p>
    <w:p w14:paraId="4023DA41">
      <w:pPr>
        <w:spacing w:line="540" w:lineRule="exact"/>
        <w:ind w:firstLine="560" w:firstLineChars="200"/>
        <w:rPr>
          <w:rFonts w:hint="eastAsia"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（二）限项条件</w:t>
      </w:r>
      <w:bookmarkStart w:id="0" w:name="_GoBack"/>
      <w:bookmarkEnd w:id="0"/>
    </w:p>
    <w:p w14:paraId="6D70DD11">
      <w:pPr>
        <w:spacing w:line="360" w:lineRule="auto"/>
        <w:ind w:left="559" w:leftChars="266" w:firstLine="0" w:firstLineChars="0"/>
        <w:rPr>
          <w:rFonts w:hint="eastAsia" w:ascii="微软雅黑" w:hAnsi="微软雅黑" w:eastAsia="微软雅黑" w:cs="微软雅黑"/>
          <w:sz w:val="28"/>
          <w:szCs w:val="28"/>
        </w:rPr>
      </w:pPr>
      <w:r>
        <w:rPr>
          <w:rFonts w:hint="eastAsia" w:ascii="微软雅黑" w:hAnsi="微软雅黑" w:eastAsia="微软雅黑" w:cs="微软雅黑"/>
          <w:color w:val="000000" w:themeColor="text1"/>
          <w:sz w:val="28"/>
          <w:szCs w:val="28"/>
          <w14:textFill>
            <w14:solidFill>
              <w14:schemeClr w14:val="tx1"/>
            </w14:solidFill>
          </w14:textFill>
        </w:rPr>
        <w:t>项目</w:t>
      </w:r>
      <w:r>
        <w:rPr>
          <w:rFonts w:hint="eastAsia" w:ascii="微软雅黑" w:hAnsi="微软雅黑" w:eastAsia="微软雅黑" w:cs="微软雅黑"/>
          <w:sz w:val="28"/>
          <w:szCs w:val="28"/>
        </w:rPr>
        <w:t>独立申报，不设合作单位，每家单位申报项目不超过1项。</w:t>
      </w:r>
    </w:p>
    <w:p w14:paraId="7E19E504">
      <w:pPr>
        <w:spacing w:line="360" w:lineRule="auto"/>
        <w:ind w:firstLine="640" w:firstLineChars="20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五、申请时间</w:t>
      </w:r>
    </w:p>
    <w:p w14:paraId="22731160">
      <w:pPr>
        <w:pStyle w:val="10"/>
        <w:spacing w:line="360" w:lineRule="auto"/>
        <w:ind w:firstLine="320" w:firstLineChars="100"/>
        <w:rPr>
          <w:rFonts w:ascii="仿宋_GB2312" w:eastAsia="仿宋_GB2312" w:cs="仿宋_GB2312"/>
          <w:sz w:val="32"/>
          <w:szCs w:val="32"/>
        </w:rPr>
      </w:pPr>
      <w:r>
        <w:rPr>
          <w:rFonts w:hint="eastAsia" w:ascii="仿宋_GB2312" w:eastAsia="仿宋_GB2312"/>
          <w:sz w:val="32"/>
          <w:szCs w:val="32"/>
        </w:rPr>
        <w:t>受理时间：</w:t>
      </w:r>
      <w:r>
        <w:rPr>
          <w:rFonts w:hint="eastAsia" w:ascii="仿宋_GB2312" w:hAnsi="仿宋_GB2312" w:eastAsia="仿宋_GB2312" w:cs="仿宋_GB2312"/>
          <w:b/>
          <w:bCs/>
          <w:sz w:val="32"/>
          <w:szCs w:val="32"/>
        </w:rPr>
        <w:t>2025年4月28日-2025年5月19日18:00</w:t>
      </w:r>
      <w:r>
        <w:rPr>
          <w:rFonts w:hint="eastAsia" w:ascii="仿宋_GB2312" w:eastAsia="仿宋_GB2312" w:cs="仿宋_GB2312"/>
          <w:sz w:val="32"/>
          <w:szCs w:val="32"/>
        </w:rPr>
        <w:t>。</w:t>
      </w:r>
    </w:p>
    <w:p w14:paraId="309F5B52">
      <w:pPr>
        <w:pStyle w:val="3"/>
        <w:numPr>
          <w:numId w:val="0"/>
        </w:numPr>
        <w:spacing w:before="0" w:beforeAutospacing="0" w:after="0" w:afterAutospacing="0" w:line="360" w:lineRule="auto"/>
        <w:ind w:firstLine="640" w:firstLineChars="200"/>
        <w:jc w:val="both"/>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六、</w:t>
      </w:r>
      <w:r>
        <w:rPr>
          <w:rFonts w:hint="eastAsia" w:ascii="微软雅黑" w:hAnsi="微软雅黑" w:eastAsia="微软雅黑" w:cs="微软雅黑"/>
          <w:b/>
          <w:bCs w:val="0"/>
          <w:sz w:val="32"/>
          <w:szCs w:val="32"/>
        </w:rPr>
        <w:t>办理程序</w:t>
      </w:r>
    </w:p>
    <w:p w14:paraId="6C7F3373">
      <w:pPr>
        <w:pStyle w:val="6"/>
        <w:spacing w:before="0" w:beforeAutospacing="0" w:afterAutospacing="0" w:line="540" w:lineRule="exact"/>
        <w:ind w:firstLine="560" w:firstLineChars="20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rPr>
        <w:t>网上申报——电子材料初审——专家评审——项目拟定——社会公示及征求意见——项目审定——计划下达——书面材料提交、合同签订——经费拨付。</w:t>
      </w:r>
    </w:p>
    <w:p w14:paraId="5A091969">
      <w:pPr>
        <w:spacing w:line="560" w:lineRule="exact"/>
        <w:ind w:firstLine="480"/>
        <w:rPr>
          <w:rStyle w:val="9"/>
          <w:rFonts w:hint="eastAsia" w:ascii="微软雅黑" w:hAnsi="微软雅黑" w:eastAsia="微软雅黑" w:cs="微软雅黑"/>
          <w:b w:val="0"/>
          <w:color w:val="000000"/>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DB1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88A82">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388A82">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1C8C"/>
    <w:rsid w:val="003F1A22"/>
    <w:rsid w:val="004C1254"/>
    <w:rsid w:val="005407F5"/>
    <w:rsid w:val="0071746C"/>
    <w:rsid w:val="008F57BF"/>
    <w:rsid w:val="00951706"/>
    <w:rsid w:val="00A010BF"/>
    <w:rsid w:val="00B0507A"/>
    <w:rsid w:val="00F641C7"/>
    <w:rsid w:val="00F64626"/>
    <w:rsid w:val="0138117D"/>
    <w:rsid w:val="01DD59FB"/>
    <w:rsid w:val="02040370"/>
    <w:rsid w:val="02266B07"/>
    <w:rsid w:val="02D8783E"/>
    <w:rsid w:val="02F13F68"/>
    <w:rsid w:val="03011D01"/>
    <w:rsid w:val="03043EFE"/>
    <w:rsid w:val="03531940"/>
    <w:rsid w:val="03706405"/>
    <w:rsid w:val="03B629A7"/>
    <w:rsid w:val="04180F6C"/>
    <w:rsid w:val="0440721E"/>
    <w:rsid w:val="0489567F"/>
    <w:rsid w:val="050414F1"/>
    <w:rsid w:val="05F02612"/>
    <w:rsid w:val="06564F03"/>
    <w:rsid w:val="06D00722"/>
    <w:rsid w:val="07950B26"/>
    <w:rsid w:val="07E6059B"/>
    <w:rsid w:val="07E60AED"/>
    <w:rsid w:val="08A163D1"/>
    <w:rsid w:val="08FC70AE"/>
    <w:rsid w:val="093323A4"/>
    <w:rsid w:val="097973B6"/>
    <w:rsid w:val="098109E5"/>
    <w:rsid w:val="0991534A"/>
    <w:rsid w:val="09E96953"/>
    <w:rsid w:val="09EA6E0A"/>
    <w:rsid w:val="09FC6C3A"/>
    <w:rsid w:val="0A5371A2"/>
    <w:rsid w:val="0AA572D2"/>
    <w:rsid w:val="0AFC3F14"/>
    <w:rsid w:val="0B4C2B0F"/>
    <w:rsid w:val="0B7218AA"/>
    <w:rsid w:val="0B927856"/>
    <w:rsid w:val="0BBE124B"/>
    <w:rsid w:val="0BBE4AEF"/>
    <w:rsid w:val="0D1B0FF3"/>
    <w:rsid w:val="0D2B61B4"/>
    <w:rsid w:val="0D333059"/>
    <w:rsid w:val="0D9116CE"/>
    <w:rsid w:val="0DBF78ED"/>
    <w:rsid w:val="0DC46E94"/>
    <w:rsid w:val="0E770F85"/>
    <w:rsid w:val="0F476AF4"/>
    <w:rsid w:val="0F66061E"/>
    <w:rsid w:val="0F8B7C3B"/>
    <w:rsid w:val="0FC41FA8"/>
    <w:rsid w:val="0FF46D31"/>
    <w:rsid w:val="0FF56606"/>
    <w:rsid w:val="102A3E71"/>
    <w:rsid w:val="102B55A1"/>
    <w:rsid w:val="10334C73"/>
    <w:rsid w:val="104135F9"/>
    <w:rsid w:val="106C69A4"/>
    <w:rsid w:val="112B15EB"/>
    <w:rsid w:val="11447845"/>
    <w:rsid w:val="115A4B22"/>
    <w:rsid w:val="118E286E"/>
    <w:rsid w:val="11C479EB"/>
    <w:rsid w:val="11C72224"/>
    <w:rsid w:val="142C526D"/>
    <w:rsid w:val="14991C55"/>
    <w:rsid w:val="1560095F"/>
    <w:rsid w:val="158C17BA"/>
    <w:rsid w:val="159C52AE"/>
    <w:rsid w:val="15C46E30"/>
    <w:rsid w:val="15E038B4"/>
    <w:rsid w:val="15F431D9"/>
    <w:rsid w:val="16355B7F"/>
    <w:rsid w:val="163A46C8"/>
    <w:rsid w:val="17081314"/>
    <w:rsid w:val="172C00D1"/>
    <w:rsid w:val="175C6F6A"/>
    <w:rsid w:val="178F53FD"/>
    <w:rsid w:val="17A46DB4"/>
    <w:rsid w:val="17AE21B6"/>
    <w:rsid w:val="17D939D0"/>
    <w:rsid w:val="17F92A0B"/>
    <w:rsid w:val="182A1F3E"/>
    <w:rsid w:val="18437314"/>
    <w:rsid w:val="18723A28"/>
    <w:rsid w:val="18CF7A11"/>
    <w:rsid w:val="18F6160B"/>
    <w:rsid w:val="191B0D44"/>
    <w:rsid w:val="19207454"/>
    <w:rsid w:val="19BD1340"/>
    <w:rsid w:val="19C92FDD"/>
    <w:rsid w:val="19CD5F2C"/>
    <w:rsid w:val="1A4B3FB3"/>
    <w:rsid w:val="1A9E3C66"/>
    <w:rsid w:val="1ACD2659"/>
    <w:rsid w:val="1AD95F08"/>
    <w:rsid w:val="1B0B13D3"/>
    <w:rsid w:val="1C597F1C"/>
    <w:rsid w:val="1C612F4C"/>
    <w:rsid w:val="1D6D3C7F"/>
    <w:rsid w:val="1E7C6CF0"/>
    <w:rsid w:val="1F617814"/>
    <w:rsid w:val="1FD2426D"/>
    <w:rsid w:val="201725C8"/>
    <w:rsid w:val="20476A09"/>
    <w:rsid w:val="204C3508"/>
    <w:rsid w:val="2052371E"/>
    <w:rsid w:val="214B5DD4"/>
    <w:rsid w:val="21F753D5"/>
    <w:rsid w:val="223034CD"/>
    <w:rsid w:val="22534CF3"/>
    <w:rsid w:val="225B679C"/>
    <w:rsid w:val="228B7E3B"/>
    <w:rsid w:val="230476B3"/>
    <w:rsid w:val="231D1CA3"/>
    <w:rsid w:val="23B24AE2"/>
    <w:rsid w:val="23BE3AF1"/>
    <w:rsid w:val="245A6B64"/>
    <w:rsid w:val="246738D5"/>
    <w:rsid w:val="24CF7C0D"/>
    <w:rsid w:val="25065674"/>
    <w:rsid w:val="25310EDA"/>
    <w:rsid w:val="25315EDA"/>
    <w:rsid w:val="25426FEC"/>
    <w:rsid w:val="2595415E"/>
    <w:rsid w:val="25A91F3A"/>
    <w:rsid w:val="25C74875"/>
    <w:rsid w:val="2707392E"/>
    <w:rsid w:val="27BA3F65"/>
    <w:rsid w:val="27C86804"/>
    <w:rsid w:val="288E0F4E"/>
    <w:rsid w:val="28C6229D"/>
    <w:rsid w:val="28F25980"/>
    <w:rsid w:val="293A5CD5"/>
    <w:rsid w:val="296D6057"/>
    <w:rsid w:val="298E7457"/>
    <w:rsid w:val="29D943AB"/>
    <w:rsid w:val="29F574D6"/>
    <w:rsid w:val="2A757C04"/>
    <w:rsid w:val="2AAC6F92"/>
    <w:rsid w:val="2AD22E02"/>
    <w:rsid w:val="2ADB491E"/>
    <w:rsid w:val="2B4F70BA"/>
    <w:rsid w:val="2B511367"/>
    <w:rsid w:val="2B6814F8"/>
    <w:rsid w:val="2B6A1F68"/>
    <w:rsid w:val="2B871E66"/>
    <w:rsid w:val="2BFE5C36"/>
    <w:rsid w:val="2C471B3F"/>
    <w:rsid w:val="2C5C6C3F"/>
    <w:rsid w:val="2CC31B0E"/>
    <w:rsid w:val="2CEA094F"/>
    <w:rsid w:val="2CF471CC"/>
    <w:rsid w:val="2D236108"/>
    <w:rsid w:val="2D292C2D"/>
    <w:rsid w:val="2D897199"/>
    <w:rsid w:val="2E840E29"/>
    <w:rsid w:val="2EFB74D8"/>
    <w:rsid w:val="2F5429B7"/>
    <w:rsid w:val="2F8133FC"/>
    <w:rsid w:val="2FAB1C8C"/>
    <w:rsid w:val="2FC8555F"/>
    <w:rsid w:val="2FD836E4"/>
    <w:rsid w:val="300B4D8A"/>
    <w:rsid w:val="30957A57"/>
    <w:rsid w:val="30D025D3"/>
    <w:rsid w:val="30EE3BA2"/>
    <w:rsid w:val="31097D0B"/>
    <w:rsid w:val="311D2B61"/>
    <w:rsid w:val="31B6570F"/>
    <w:rsid w:val="328678C5"/>
    <w:rsid w:val="33A44167"/>
    <w:rsid w:val="33BC2F21"/>
    <w:rsid w:val="34527B09"/>
    <w:rsid w:val="34824A5D"/>
    <w:rsid w:val="34833930"/>
    <w:rsid w:val="34AC72EC"/>
    <w:rsid w:val="34B866F6"/>
    <w:rsid w:val="34CC3438"/>
    <w:rsid w:val="34DB15D1"/>
    <w:rsid w:val="34E268A9"/>
    <w:rsid w:val="34F0448F"/>
    <w:rsid w:val="35186B54"/>
    <w:rsid w:val="355765C2"/>
    <w:rsid w:val="35623AD2"/>
    <w:rsid w:val="35810BC6"/>
    <w:rsid w:val="35C67F79"/>
    <w:rsid w:val="360A60B7"/>
    <w:rsid w:val="361C403D"/>
    <w:rsid w:val="363470C6"/>
    <w:rsid w:val="367B0D63"/>
    <w:rsid w:val="36826596"/>
    <w:rsid w:val="36853990"/>
    <w:rsid w:val="36856BD4"/>
    <w:rsid w:val="36C721FA"/>
    <w:rsid w:val="36FD79CA"/>
    <w:rsid w:val="374F0461"/>
    <w:rsid w:val="375021F0"/>
    <w:rsid w:val="375311CC"/>
    <w:rsid w:val="376E587B"/>
    <w:rsid w:val="37BF1123"/>
    <w:rsid w:val="380C1E00"/>
    <w:rsid w:val="382572C4"/>
    <w:rsid w:val="385C2E16"/>
    <w:rsid w:val="389B349B"/>
    <w:rsid w:val="38B60778"/>
    <w:rsid w:val="38EE0D7F"/>
    <w:rsid w:val="390B7A49"/>
    <w:rsid w:val="391216F8"/>
    <w:rsid w:val="393C73E5"/>
    <w:rsid w:val="398010E4"/>
    <w:rsid w:val="39B51738"/>
    <w:rsid w:val="39FF032C"/>
    <w:rsid w:val="3AA50AA5"/>
    <w:rsid w:val="3ACE5E56"/>
    <w:rsid w:val="3B365BA1"/>
    <w:rsid w:val="3B867817"/>
    <w:rsid w:val="3BD74C8E"/>
    <w:rsid w:val="3BE41159"/>
    <w:rsid w:val="3CA54D8C"/>
    <w:rsid w:val="3CFE31CA"/>
    <w:rsid w:val="3D4F6AA6"/>
    <w:rsid w:val="3D62207E"/>
    <w:rsid w:val="3D793B23"/>
    <w:rsid w:val="3D9B618F"/>
    <w:rsid w:val="3DBA51E3"/>
    <w:rsid w:val="3E7348A0"/>
    <w:rsid w:val="3EDC0D56"/>
    <w:rsid w:val="3F067638"/>
    <w:rsid w:val="3FA36AB3"/>
    <w:rsid w:val="3FC94339"/>
    <w:rsid w:val="3FF93ED1"/>
    <w:rsid w:val="400E2541"/>
    <w:rsid w:val="404453D2"/>
    <w:rsid w:val="416F7716"/>
    <w:rsid w:val="417E204F"/>
    <w:rsid w:val="418036D2"/>
    <w:rsid w:val="41876D45"/>
    <w:rsid w:val="41AF7B44"/>
    <w:rsid w:val="422E4750"/>
    <w:rsid w:val="42707BC5"/>
    <w:rsid w:val="42A126C7"/>
    <w:rsid w:val="42DA1507"/>
    <w:rsid w:val="430F6358"/>
    <w:rsid w:val="43771E90"/>
    <w:rsid w:val="43DE2931"/>
    <w:rsid w:val="440920A4"/>
    <w:rsid w:val="44301E74"/>
    <w:rsid w:val="443C36B3"/>
    <w:rsid w:val="44427231"/>
    <w:rsid w:val="44641089"/>
    <w:rsid w:val="44E126D9"/>
    <w:rsid w:val="44F87A23"/>
    <w:rsid w:val="45110410"/>
    <w:rsid w:val="45154A79"/>
    <w:rsid w:val="4557602A"/>
    <w:rsid w:val="45B147A1"/>
    <w:rsid w:val="45BD3146"/>
    <w:rsid w:val="45BD746E"/>
    <w:rsid w:val="460131DB"/>
    <w:rsid w:val="468D649F"/>
    <w:rsid w:val="4690202C"/>
    <w:rsid w:val="46BD72A0"/>
    <w:rsid w:val="46BF6A4A"/>
    <w:rsid w:val="478C02FA"/>
    <w:rsid w:val="479F58C8"/>
    <w:rsid w:val="47CB2994"/>
    <w:rsid w:val="47DF7F53"/>
    <w:rsid w:val="47F46BC7"/>
    <w:rsid w:val="48256D81"/>
    <w:rsid w:val="487321E2"/>
    <w:rsid w:val="487E6FA0"/>
    <w:rsid w:val="487F2935"/>
    <w:rsid w:val="48A91760"/>
    <w:rsid w:val="48B14AB8"/>
    <w:rsid w:val="48DA7B64"/>
    <w:rsid w:val="494B7270"/>
    <w:rsid w:val="498D72D3"/>
    <w:rsid w:val="49E646CB"/>
    <w:rsid w:val="49F66C27"/>
    <w:rsid w:val="4A1D0723"/>
    <w:rsid w:val="4A7A1190"/>
    <w:rsid w:val="4A7A7A99"/>
    <w:rsid w:val="4A834233"/>
    <w:rsid w:val="4AC24D5B"/>
    <w:rsid w:val="4AF4344F"/>
    <w:rsid w:val="4B7122DD"/>
    <w:rsid w:val="4B95421D"/>
    <w:rsid w:val="4C59349D"/>
    <w:rsid w:val="4C675556"/>
    <w:rsid w:val="4C811F66"/>
    <w:rsid w:val="4C8E347B"/>
    <w:rsid w:val="4CE916C4"/>
    <w:rsid w:val="4CEC5419"/>
    <w:rsid w:val="4CF80F08"/>
    <w:rsid w:val="4D01759D"/>
    <w:rsid w:val="4D704F42"/>
    <w:rsid w:val="4D844549"/>
    <w:rsid w:val="4DDD4F13"/>
    <w:rsid w:val="4E1E4748"/>
    <w:rsid w:val="4E564138"/>
    <w:rsid w:val="4E6C5DDB"/>
    <w:rsid w:val="4E6F0D56"/>
    <w:rsid w:val="4EA858F3"/>
    <w:rsid w:val="4EC97613"/>
    <w:rsid w:val="4EF66DA2"/>
    <w:rsid w:val="4F5A7F0D"/>
    <w:rsid w:val="506174DA"/>
    <w:rsid w:val="506F1A60"/>
    <w:rsid w:val="50962F12"/>
    <w:rsid w:val="50A53155"/>
    <w:rsid w:val="50CC5D4E"/>
    <w:rsid w:val="50D47991"/>
    <w:rsid w:val="510F008A"/>
    <w:rsid w:val="51F970C7"/>
    <w:rsid w:val="52E1200F"/>
    <w:rsid w:val="530103EA"/>
    <w:rsid w:val="53A45945"/>
    <w:rsid w:val="53BF0089"/>
    <w:rsid w:val="540B32CF"/>
    <w:rsid w:val="541566C2"/>
    <w:rsid w:val="54544863"/>
    <w:rsid w:val="54601278"/>
    <w:rsid w:val="54D31BCF"/>
    <w:rsid w:val="55043710"/>
    <w:rsid w:val="553A4440"/>
    <w:rsid w:val="5577523D"/>
    <w:rsid w:val="565966F8"/>
    <w:rsid w:val="569B1671"/>
    <w:rsid w:val="56E102F1"/>
    <w:rsid w:val="57763155"/>
    <w:rsid w:val="579C06EB"/>
    <w:rsid w:val="58184261"/>
    <w:rsid w:val="58364D2D"/>
    <w:rsid w:val="588A03D8"/>
    <w:rsid w:val="589110F9"/>
    <w:rsid w:val="59842914"/>
    <w:rsid w:val="5A145778"/>
    <w:rsid w:val="5AC40FFA"/>
    <w:rsid w:val="5B1A2AC3"/>
    <w:rsid w:val="5C1B54D3"/>
    <w:rsid w:val="5CBA1D36"/>
    <w:rsid w:val="5D0E5BDE"/>
    <w:rsid w:val="5D1C02FB"/>
    <w:rsid w:val="5D4D6706"/>
    <w:rsid w:val="5D7F6ADB"/>
    <w:rsid w:val="5DF23751"/>
    <w:rsid w:val="5DFC4FE8"/>
    <w:rsid w:val="5E3E14C0"/>
    <w:rsid w:val="5E900485"/>
    <w:rsid w:val="5E9071F2"/>
    <w:rsid w:val="5EA7294A"/>
    <w:rsid w:val="5ECC7AFE"/>
    <w:rsid w:val="5ED98557"/>
    <w:rsid w:val="5EE40F07"/>
    <w:rsid w:val="5F2FF20B"/>
    <w:rsid w:val="5F4565F9"/>
    <w:rsid w:val="5F5F2DD8"/>
    <w:rsid w:val="600339F4"/>
    <w:rsid w:val="602B6FE5"/>
    <w:rsid w:val="60417EF2"/>
    <w:rsid w:val="60BE4040"/>
    <w:rsid w:val="610B72AE"/>
    <w:rsid w:val="616E7593"/>
    <w:rsid w:val="61967473"/>
    <w:rsid w:val="61D545DF"/>
    <w:rsid w:val="61DF4E0E"/>
    <w:rsid w:val="620E4AB0"/>
    <w:rsid w:val="620F48D2"/>
    <w:rsid w:val="62112F2A"/>
    <w:rsid w:val="62C90F25"/>
    <w:rsid w:val="62F14BDD"/>
    <w:rsid w:val="63AB1BA1"/>
    <w:rsid w:val="63DD630A"/>
    <w:rsid w:val="64010E9C"/>
    <w:rsid w:val="64CA0115"/>
    <w:rsid w:val="650F1C13"/>
    <w:rsid w:val="653E4D0B"/>
    <w:rsid w:val="655A5E64"/>
    <w:rsid w:val="65C92F03"/>
    <w:rsid w:val="65F21726"/>
    <w:rsid w:val="663744F4"/>
    <w:rsid w:val="66411ADC"/>
    <w:rsid w:val="6649409B"/>
    <w:rsid w:val="664A237C"/>
    <w:rsid w:val="669B14AA"/>
    <w:rsid w:val="66AD68DD"/>
    <w:rsid w:val="66B617C0"/>
    <w:rsid w:val="66BB0B84"/>
    <w:rsid w:val="67066B57"/>
    <w:rsid w:val="671169F6"/>
    <w:rsid w:val="6766286B"/>
    <w:rsid w:val="67AB6E4B"/>
    <w:rsid w:val="68667859"/>
    <w:rsid w:val="68B27D65"/>
    <w:rsid w:val="68D91796"/>
    <w:rsid w:val="691861E4"/>
    <w:rsid w:val="69BB3866"/>
    <w:rsid w:val="69CD085B"/>
    <w:rsid w:val="69D22C2B"/>
    <w:rsid w:val="6A0F7894"/>
    <w:rsid w:val="6A3E1A93"/>
    <w:rsid w:val="6A896562"/>
    <w:rsid w:val="6AF1726A"/>
    <w:rsid w:val="6B080110"/>
    <w:rsid w:val="6BF012D0"/>
    <w:rsid w:val="6C3D1056"/>
    <w:rsid w:val="6C4319A7"/>
    <w:rsid w:val="6CF67C71"/>
    <w:rsid w:val="6D2F071C"/>
    <w:rsid w:val="6D5E6069"/>
    <w:rsid w:val="6D70425D"/>
    <w:rsid w:val="6DCA6243"/>
    <w:rsid w:val="6E963C85"/>
    <w:rsid w:val="6EB2686B"/>
    <w:rsid w:val="6F122EB8"/>
    <w:rsid w:val="6FB744A4"/>
    <w:rsid w:val="6FD76620"/>
    <w:rsid w:val="708879CE"/>
    <w:rsid w:val="70A94143"/>
    <w:rsid w:val="70EF429F"/>
    <w:rsid w:val="712F5E96"/>
    <w:rsid w:val="71CF3736"/>
    <w:rsid w:val="728141EC"/>
    <w:rsid w:val="72850298"/>
    <w:rsid w:val="72984A34"/>
    <w:rsid w:val="72BD7A32"/>
    <w:rsid w:val="730C2768"/>
    <w:rsid w:val="73353D26"/>
    <w:rsid w:val="73B74303"/>
    <w:rsid w:val="73CC5E55"/>
    <w:rsid w:val="74BD1D79"/>
    <w:rsid w:val="756248C1"/>
    <w:rsid w:val="75E931D8"/>
    <w:rsid w:val="761C5EB6"/>
    <w:rsid w:val="76601DAB"/>
    <w:rsid w:val="76941B1A"/>
    <w:rsid w:val="76B4419C"/>
    <w:rsid w:val="76E713F2"/>
    <w:rsid w:val="773929C8"/>
    <w:rsid w:val="774834E4"/>
    <w:rsid w:val="77915C40"/>
    <w:rsid w:val="77EE4455"/>
    <w:rsid w:val="77F4192E"/>
    <w:rsid w:val="783267CC"/>
    <w:rsid w:val="78642568"/>
    <w:rsid w:val="78994A9D"/>
    <w:rsid w:val="78BA77A2"/>
    <w:rsid w:val="78C51205"/>
    <w:rsid w:val="78FF6FF6"/>
    <w:rsid w:val="79E76FCE"/>
    <w:rsid w:val="79EF633A"/>
    <w:rsid w:val="7A7255A6"/>
    <w:rsid w:val="7AFD4265"/>
    <w:rsid w:val="7B3F4D9F"/>
    <w:rsid w:val="7B466FBF"/>
    <w:rsid w:val="7BB4467C"/>
    <w:rsid w:val="7BC75AFA"/>
    <w:rsid w:val="7BC950DB"/>
    <w:rsid w:val="7BE44282"/>
    <w:rsid w:val="7C0641F8"/>
    <w:rsid w:val="7CE16A13"/>
    <w:rsid w:val="7D375C1F"/>
    <w:rsid w:val="7D651966"/>
    <w:rsid w:val="7DD65E4C"/>
    <w:rsid w:val="7DF5A5BE"/>
    <w:rsid w:val="7E282543"/>
    <w:rsid w:val="7E3F7E95"/>
    <w:rsid w:val="7E6D6B82"/>
    <w:rsid w:val="7ED92098"/>
    <w:rsid w:val="7EE84089"/>
    <w:rsid w:val="7FAC4FAE"/>
    <w:rsid w:val="7FCC3632"/>
    <w:rsid w:val="7FE64A6C"/>
    <w:rsid w:val="9E0F66D0"/>
    <w:rsid w:val="9FD75236"/>
    <w:rsid w:val="AF7FD516"/>
    <w:rsid w:val="BAF681ED"/>
    <w:rsid w:val="BB5FC6C2"/>
    <w:rsid w:val="CFFD4D75"/>
    <w:rsid w:val="DDDE48EF"/>
    <w:rsid w:val="EEB7AE2F"/>
    <w:rsid w:val="EFDF3816"/>
    <w:rsid w:val="F6FF32AA"/>
    <w:rsid w:val="F9FE772B"/>
    <w:rsid w:val="FB7FD9AA"/>
    <w:rsid w:val="FBD66036"/>
    <w:rsid w:val="FDF63DDA"/>
    <w:rsid w:val="FF7F1DB3"/>
    <w:rsid w:val="FFFB88EF"/>
    <w:rsid w:val="FFFC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character" w:customStyle="1" w:styleId="11">
    <w:name w:val="fontstyle01"/>
    <w:basedOn w:val="8"/>
    <w:qFormat/>
    <w:uiPriority w:val="0"/>
    <w:rPr>
      <w:rFonts w:ascii="华文宋体" w:hAnsi="华文宋体" w:eastAsia="华文宋体" w:cs="华文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2999</Words>
  <Characters>3214</Characters>
  <Lines>23</Lines>
  <Paragraphs>6</Paragraphs>
  <TotalTime>63</TotalTime>
  <ScaleCrop>false</ScaleCrop>
  <LinksUpToDate>false</LinksUpToDate>
  <CharactersWithSpaces>3216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2020-06-12T16:38:00Z</dcterms:created>
  <dc:creator>张智勇</dc:creator>
  <cp:lastModifiedBy>姬艳丽</cp:lastModifiedBy>
  <cp:lastPrinted>2025-03-30T03:23:00Z</cp:lastPrinted>
  <dcterms:modified xsi:type="dcterms:W3CDTF">2025-04-01T09:49:40Z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538D9B1218394FB293E6D792D96FEE7F_13</vt:lpwstr>
  </property>
</Properties>
</file>