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132B5">
      <w:pPr>
        <w:pStyle w:val="8"/>
        <w:keepNext w:val="0"/>
        <w:keepLines w:val="0"/>
        <w:widowControl/>
        <w:suppressLineNumbers w:val="0"/>
        <w:spacing w:before="0" w:beforeAutospacing="0" w:after="0" w:afterAutospacing="0" w:line="600" w:lineRule="exact"/>
        <w:ind w:left="0" w:right="0" w:firstLine="0"/>
        <w:jc w:val="center"/>
        <w:rPr>
          <w:rFonts w:hint="eastAsia" w:ascii="方正小标宋简体" w:eastAsia="方正小标宋简体" w:hAnsiTheme="minorHAnsi" w:cstheme="minorBidi"/>
          <w:kern w:val="2"/>
          <w:sz w:val="44"/>
          <w:szCs w:val="44"/>
          <w:highlight w:val="none"/>
        </w:rPr>
      </w:pPr>
      <w:r>
        <w:rPr>
          <w:rFonts w:hint="eastAsia" w:ascii="方正小标宋简体" w:eastAsia="方正小标宋简体" w:hAnsiTheme="minorHAnsi" w:cstheme="minorBidi"/>
          <w:kern w:val="2"/>
          <w:sz w:val="44"/>
          <w:szCs w:val="44"/>
          <w:highlight w:val="none"/>
        </w:rPr>
        <w:t>202</w:t>
      </w:r>
      <w:r>
        <w:rPr>
          <w:rFonts w:hint="eastAsia" w:ascii="方正小标宋简体" w:eastAsia="方正小标宋简体" w:hAnsiTheme="minorHAnsi" w:cstheme="minorBidi"/>
          <w:kern w:val="2"/>
          <w:sz w:val="44"/>
          <w:szCs w:val="44"/>
          <w:highlight w:val="none"/>
          <w:lang w:val="en-US" w:eastAsia="zh-CN"/>
        </w:rPr>
        <w:t>5</w:t>
      </w:r>
      <w:r>
        <w:rPr>
          <w:rFonts w:hint="eastAsia" w:ascii="方正小标宋简体" w:eastAsia="方正小标宋简体" w:hAnsiTheme="minorHAnsi" w:cstheme="minorBidi"/>
          <w:kern w:val="2"/>
          <w:sz w:val="44"/>
          <w:szCs w:val="44"/>
          <w:highlight w:val="none"/>
        </w:rPr>
        <w:t>年</w:t>
      </w:r>
      <w:r>
        <w:rPr>
          <w:rFonts w:hint="eastAsia" w:ascii="方正小标宋简体" w:eastAsia="方正小标宋简体" w:hAnsiTheme="minorHAnsi" w:cstheme="minorBidi"/>
          <w:kern w:val="2"/>
          <w:sz w:val="44"/>
          <w:szCs w:val="44"/>
          <w:highlight w:val="none"/>
          <w:lang w:eastAsia="zh-CN"/>
        </w:rPr>
        <w:t>度</w:t>
      </w:r>
      <w:r>
        <w:rPr>
          <w:rFonts w:hint="eastAsia" w:ascii="方正小标宋简体" w:eastAsia="方正小标宋简体" w:hAnsiTheme="minorHAnsi" w:cstheme="minorBidi"/>
          <w:kern w:val="2"/>
          <w:sz w:val="44"/>
          <w:szCs w:val="44"/>
          <w:highlight w:val="none"/>
        </w:rPr>
        <w:t>艺术品</w:t>
      </w:r>
      <w:r>
        <w:rPr>
          <w:rFonts w:hint="eastAsia" w:ascii="方正小标宋简体" w:eastAsia="方正小标宋简体" w:hAnsiTheme="minorHAnsi" w:cstheme="minorBidi"/>
          <w:kern w:val="2"/>
          <w:sz w:val="44"/>
          <w:szCs w:val="44"/>
          <w:highlight w:val="none"/>
          <w:lang w:eastAsia="zh-CN"/>
        </w:rPr>
        <w:t>专项</w:t>
      </w:r>
      <w:r>
        <w:rPr>
          <w:rFonts w:hint="eastAsia" w:ascii="方正小标宋简体" w:eastAsia="方正小标宋简体" w:hAnsiTheme="minorHAnsi" w:cstheme="minorBidi"/>
          <w:kern w:val="2"/>
          <w:sz w:val="44"/>
          <w:szCs w:val="44"/>
          <w:highlight w:val="none"/>
        </w:rPr>
        <w:t>扶持计划</w:t>
      </w:r>
      <w:r>
        <w:rPr>
          <w:rFonts w:hint="eastAsia" w:ascii="方正小标宋简体" w:eastAsia="方正小标宋简体" w:hAnsiTheme="minorHAnsi" w:cstheme="minorBidi"/>
          <w:kern w:val="2"/>
          <w:sz w:val="44"/>
          <w:szCs w:val="44"/>
          <w:highlight w:val="none"/>
          <w:lang w:eastAsia="zh-CN"/>
        </w:rPr>
        <w:t>（重大艺术品拍卖活动</w:t>
      </w:r>
      <w:r>
        <w:rPr>
          <w:rFonts w:hint="eastAsia" w:ascii="方正小标宋简体" w:eastAsia="方正小标宋简体" w:hAnsiTheme="minorHAnsi" w:cstheme="minorBidi"/>
          <w:kern w:val="2"/>
          <w:sz w:val="44"/>
          <w:szCs w:val="44"/>
          <w:highlight w:val="none"/>
        </w:rPr>
        <w:t>资助</w:t>
      </w:r>
      <w:r>
        <w:rPr>
          <w:rFonts w:hint="eastAsia" w:ascii="方正小标宋简体" w:eastAsia="方正小标宋简体" w:hAnsiTheme="minorHAnsi" w:cstheme="minorBidi"/>
          <w:kern w:val="2"/>
          <w:sz w:val="44"/>
          <w:szCs w:val="44"/>
          <w:highlight w:val="none"/>
          <w:lang w:eastAsia="zh-CN"/>
        </w:rPr>
        <w:t>）</w:t>
      </w:r>
      <w:r>
        <w:rPr>
          <w:rFonts w:hint="eastAsia" w:ascii="方正小标宋简体" w:eastAsia="方正小标宋简体" w:hAnsiTheme="minorHAnsi" w:cstheme="minorBidi"/>
          <w:kern w:val="2"/>
          <w:sz w:val="44"/>
          <w:szCs w:val="44"/>
          <w:highlight w:val="none"/>
        </w:rPr>
        <w:t>申报指南</w:t>
      </w:r>
    </w:p>
    <w:p w14:paraId="5C7AF9B1">
      <w:pPr>
        <w:spacing w:line="560" w:lineRule="exact"/>
        <w:ind w:firstLine="0" w:firstLineChars="0"/>
        <w:jc w:val="center"/>
        <w:rPr>
          <w:rFonts w:hint="eastAsia" w:ascii="仿宋_GB2312" w:eastAsia="仿宋_GB2312" w:hAnsiTheme="minorHAnsi"/>
          <w:sz w:val="32"/>
          <w:szCs w:val="32"/>
          <w:highlight w:val="none"/>
        </w:rPr>
      </w:pPr>
      <w:bookmarkStart w:id="0" w:name="_GoBack"/>
      <w:bookmarkEnd w:id="0"/>
    </w:p>
    <w:p w14:paraId="3E2BECB8">
      <w:pPr>
        <w:spacing w:line="560" w:lineRule="exact"/>
        <w:ind w:firstLine="640" w:firstLineChars="200"/>
        <w:rPr>
          <w:rFonts w:ascii="黑体" w:hAnsi="黑体" w:eastAsia="黑体"/>
          <w:sz w:val="32"/>
          <w:highlight w:val="none"/>
        </w:rPr>
      </w:pPr>
      <w:r>
        <w:rPr>
          <w:rFonts w:hint="eastAsia" w:ascii="黑体" w:hAnsi="黑体" w:eastAsia="黑体"/>
          <w:sz w:val="32"/>
          <w:highlight w:val="none"/>
        </w:rPr>
        <w:t>一、设定依据</w:t>
      </w:r>
    </w:p>
    <w:p w14:paraId="17DEB538">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（一）</w:t>
      </w:r>
      <w:r>
        <w:rPr>
          <w:rFonts w:hint="eastAsia" w:ascii="仿宋_GB2312" w:eastAsia="仿宋_GB2312"/>
          <w:sz w:val="32"/>
          <w:szCs w:val="32"/>
          <w:highlight w:val="none"/>
          <w:lang w:eastAsia="zh-CN"/>
        </w:rPr>
        <w:t>《关于加快推进艺术品产业创新发展建设国际艺术品拍卖中心的若干措施》（深文规〔2022〕6号）；</w:t>
      </w:r>
    </w:p>
    <w:p w14:paraId="6B03ACB1">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eastAsia="zh-CN"/>
        </w:rPr>
        <w:t>二</w:t>
      </w:r>
      <w:r>
        <w:rPr>
          <w:rFonts w:hint="eastAsia" w:ascii="仿宋_GB2312" w:eastAsia="仿宋_GB2312"/>
          <w:sz w:val="32"/>
          <w:szCs w:val="32"/>
          <w:highlight w:val="none"/>
        </w:rPr>
        <w:t>）《深圳市推进艺术品产业创新发展建设国际艺术品拍卖中心扶持计划操作规程》（深文规〔202</w:t>
      </w:r>
      <w:r>
        <w:rPr>
          <w:rFonts w:hint="eastAsia" w:ascii="仿宋_GB2312" w:eastAsia="仿宋_GB2312"/>
          <w:sz w:val="32"/>
          <w:szCs w:val="32"/>
          <w:highlight w:val="none"/>
          <w:lang w:eastAsia="zh-CN"/>
        </w:rPr>
        <w:t>3</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号）；</w:t>
      </w:r>
    </w:p>
    <w:p w14:paraId="73BF4BC1">
      <w:pPr>
        <w:spacing w:line="560" w:lineRule="exact"/>
        <w:ind w:firstLine="640" w:firstLineChars="200"/>
        <w:rPr>
          <w:sz w:val="24"/>
          <w:szCs w:val="24"/>
          <w:highlight w:val="none"/>
        </w:rPr>
      </w:pPr>
      <w:r>
        <w:rPr>
          <w:rFonts w:hint="eastAsia" w:ascii="黑体" w:hAnsi="黑体" w:eastAsia="黑体"/>
          <w:sz w:val="32"/>
          <w:highlight w:val="none"/>
        </w:rPr>
        <w:t>二、支持对象</w:t>
      </w:r>
    </w:p>
    <w:p w14:paraId="5CB3A738">
      <w:pPr>
        <w:pStyle w:val="7"/>
        <w:widowControl/>
        <w:shd w:val="clear" w:fill="FFFFFF"/>
        <w:spacing w:line="560" w:lineRule="exact"/>
        <w:ind w:firstLine="640" w:firstLineChars="200"/>
        <w:jc w:val="left"/>
        <w:rPr>
          <w:sz w:val="24"/>
          <w:szCs w:val="24"/>
          <w:highlight w:val="none"/>
        </w:rPr>
      </w:pPr>
      <w:r>
        <w:rPr>
          <w:rFonts w:ascii="仿宋_GB2312" w:hAnsi="宋体" w:eastAsia="仿宋_GB2312" w:cs="宋体"/>
          <w:b w:val="0"/>
          <w:i w:val="0"/>
          <w:caps w:val="0"/>
          <w:spacing w:val="0"/>
          <w:sz w:val="32"/>
          <w:szCs w:val="32"/>
          <w:highlight w:val="none"/>
          <w:shd w:val="clear"/>
        </w:rPr>
        <w:t>本扶持计划资助对象是</w:t>
      </w:r>
      <w:r>
        <w:rPr>
          <w:rFonts w:hint="eastAsia" w:ascii="仿宋_GB2312" w:eastAsia="仿宋_GB2312" w:cs="宋体"/>
          <w:b w:val="0"/>
          <w:i w:val="0"/>
          <w:caps w:val="0"/>
          <w:spacing w:val="0"/>
          <w:sz w:val="32"/>
          <w:szCs w:val="32"/>
          <w:highlight w:val="none"/>
          <w:shd w:val="clear"/>
          <w:lang w:eastAsia="zh-CN"/>
        </w:rPr>
        <w:t>在</w:t>
      </w:r>
      <w:r>
        <w:rPr>
          <w:rFonts w:hint="eastAsia" w:ascii="仿宋_GB2312" w:eastAsia="仿宋_GB2312"/>
          <w:color w:val="auto"/>
          <w:sz w:val="32"/>
          <w:szCs w:val="32"/>
          <w:highlight w:val="none"/>
        </w:rPr>
        <w:t>深圳市行政区域内（含深汕特别合作区）从事</w:t>
      </w:r>
      <w:r>
        <w:rPr>
          <w:rFonts w:hint="eastAsia" w:ascii="仿宋_GB2312" w:eastAsia="仿宋_GB2312"/>
          <w:color w:val="auto"/>
          <w:sz w:val="32"/>
          <w:szCs w:val="32"/>
          <w:highlight w:val="none"/>
          <w:lang w:eastAsia="zh-CN"/>
        </w:rPr>
        <w:t>艺术品经营活动的独立法人实体，</w:t>
      </w:r>
      <w:r>
        <w:rPr>
          <w:rFonts w:hint="eastAsia" w:ascii="仿宋_GB2312" w:hAnsi="Calibri" w:eastAsia="仿宋_GB2312" w:cs="Times New Roman"/>
          <w:kern w:val="2"/>
          <w:sz w:val="32"/>
          <w:szCs w:val="32"/>
          <w:highlight w:val="none"/>
          <w:lang w:val="en-US" w:eastAsia="zh-CN" w:bidi="ar-SA"/>
        </w:rPr>
        <w:t>主营业务为文化产业。</w:t>
      </w:r>
    </w:p>
    <w:p w14:paraId="4548C734">
      <w:pPr>
        <w:spacing w:line="560" w:lineRule="exact"/>
        <w:ind w:firstLine="640" w:firstLineChars="200"/>
        <w:rPr>
          <w:rFonts w:ascii="黑体" w:hAnsi="黑体" w:eastAsia="黑体"/>
          <w:sz w:val="32"/>
          <w:highlight w:val="none"/>
        </w:rPr>
      </w:pPr>
      <w:r>
        <w:rPr>
          <w:rFonts w:hint="eastAsia" w:ascii="黑体" w:hAnsi="黑体" w:eastAsia="黑体"/>
          <w:sz w:val="32"/>
          <w:highlight w:val="none"/>
        </w:rPr>
        <w:t>三、申报条件</w:t>
      </w:r>
    </w:p>
    <w:p w14:paraId="27D7081C">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w:t>
      </w:r>
      <w:r>
        <w:rPr>
          <w:rFonts w:hint="eastAsia" w:ascii="仿宋_GB2312" w:eastAsia="仿宋_GB2312"/>
          <w:sz w:val="32"/>
          <w:szCs w:val="32"/>
          <w:highlight w:val="none"/>
          <w:lang w:eastAsia="zh-CN"/>
        </w:rPr>
        <w:t>申报单位</w:t>
      </w:r>
      <w:r>
        <w:rPr>
          <w:rFonts w:hint="eastAsia" w:ascii="仿宋_GB2312" w:eastAsia="仿宋_GB2312"/>
          <w:sz w:val="32"/>
          <w:szCs w:val="32"/>
          <w:highlight w:val="none"/>
        </w:rPr>
        <w:t>为具有一定规模和影响力的</w:t>
      </w:r>
      <w:r>
        <w:rPr>
          <w:rFonts w:hint="eastAsia" w:ascii="仿宋_GB2312" w:eastAsia="仿宋_GB2312"/>
          <w:sz w:val="32"/>
          <w:szCs w:val="32"/>
          <w:highlight w:val="none"/>
          <w:lang w:eastAsia="zh-CN"/>
        </w:rPr>
        <w:t>重大艺术品拍卖活动主办单位或实际承办单位（同一拍卖活动的主办单位和承办单位不能同时申报）</w:t>
      </w:r>
    </w:p>
    <w:p w14:paraId="1C956404">
      <w:pPr>
        <w:spacing w:line="560" w:lineRule="exact"/>
        <w:ind w:firstLine="640" w:firstLineChars="200"/>
        <w:rPr>
          <w:rFonts w:hint="eastAsia" w:ascii="仿宋_GB2312" w:eastAsia="仿宋_GB2312"/>
          <w:sz w:val="32"/>
          <w:szCs w:val="32"/>
          <w:highlight w:val="none"/>
          <w:lang w:eastAsia="zh-CN"/>
        </w:rPr>
      </w:pPr>
      <w:r>
        <w:rPr>
          <w:rFonts w:hint="eastAsia" w:ascii="仿宋_GB2312" w:hAnsi="仿宋_GB2312" w:eastAsia="仿宋_GB2312" w:cs="仿宋_GB2312"/>
          <w:sz w:val="32"/>
          <w:szCs w:val="32"/>
          <w:highlight w:val="none"/>
        </w:rPr>
        <w:t>（二）</w:t>
      </w:r>
      <w:r>
        <w:rPr>
          <w:rFonts w:hint="eastAsia" w:ascii="仿宋_GB2312" w:eastAsia="仿宋_GB2312"/>
          <w:sz w:val="32"/>
          <w:szCs w:val="32"/>
          <w:highlight w:val="none"/>
          <w:lang w:eastAsia="zh-CN"/>
        </w:rPr>
        <w:t>拍卖活动在深圳举办，举办时间距申报通知发布之日不超过2年。</w:t>
      </w:r>
    </w:p>
    <w:p w14:paraId="2B5BB94B">
      <w:pPr>
        <w:spacing w:line="560" w:lineRule="exact"/>
        <w:ind w:firstLine="640" w:firstLineChars="200"/>
        <w:rPr>
          <w:rFonts w:hint="eastAsia" w:ascii="仿宋_GB2312" w:eastAsia="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w:t>
      </w:r>
      <w:r>
        <w:rPr>
          <w:rFonts w:hint="eastAsia" w:ascii="仿宋_GB2312" w:eastAsia="仿宋_GB2312"/>
          <w:sz w:val="32"/>
          <w:szCs w:val="32"/>
          <w:highlight w:val="none"/>
          <w:lang w:eastAsia="zh-CN"/>
        </w:rPr>
        <w:t>拍卖活动管理规范、组织安全有序，拍品不低于500件。</w:t>
      </w:r>
    </w:p>
    <w:p w14:paraId="6772D82E">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（四）拍卖活动对培育和发展深圳艺术品拍卖市场具有良好的导向意义或重大促进作用。</w:t>
      </w:r>
    </w:p>
    <w:p w14:paraId="120FC29E">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四、资助方式、数量及范围</w:t>
      </w:r>
    </w:p>
    <w:p w14:paraId="0E209DEB">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rPr>
        <w:t>（一）</w:t>
      </w:r>
      <w:r>
        <w:rPr>
          <w:rFonts w:hint="eastAsia" w:ascii="仿宋_GB2312" w:eastAsia="仿宋_GB2312"/>
          <w:color w:val="auto"/>
          <w:sz w:val="32"/>
          <w:szCs w:val="32"/>
          <w:highlight w:val="none"/>
          <w:lang w:eastAsia="zh-CN"/>
        </w:rPr>
        <w:t>资助范围：</w:t>
      </w:r>
      <w:r>
        <w:rPr>
          <w:rFonts w:hint="eastAsia" w:ascii="仿宋_GB2312" w:eastAsia="仿宋_GB2312"/>
          <w:sz w:val="32"/>
          <w:szCs w:val="32"/>
          <w:highlight w:val="none"/>
        </w:rPr>
        <w:t>对举办拍卖活动场地租赁费</w:t>
      </w:r>
      <w:r>
        <w:rPr>
          <w:rFonts w:hint="eastAsia" w:ascii="仿宋_GB2312" w:eastAsia="仿宋_GB2312"/>
          <w:sz w:val="32"/>
          <w:szCs w:val="32"/>
          <w:highlight w:val="none"/>
          <w:lang w:eastAsia="zh-CN"/>
        </w:rPr>
        <w:t>（包括拍卖会举办场地、拍卖活动配套预展或巡展场地等场地的租赁费用）</w:t>
      </w:r>
      <w:r>
        <w:rPr>
          <w:rFonts w:hint="eastAsia" w:ascii="仿宋_GB2312" w:eastAsia="仿宋_GB2312"/>
          <w:sz w:val="32"/>
          <w:szCs w:val="32"/>
          <w:highlight w:val="none"/>
        </w:rPr>
        <w:t>、会务费</w:t>
      </w:r>
      <w:r>
        <w:rPr>
          <w:rFonts w:hint="eastAsia" w:ascii="仿宋_GB2312" w:eastAsia="仿宋_GB2312"/>
          <w:sz w:val="32"/>
          <w:szCs w:val="32"/>
          <w:highlight w:val="none"/>
          <w:lang w:eastAsia="zh-CN"/>
        </w:rPr>
        <w:t>（包括活动所需设备租金、拍卖和预展场地搭建费、拍卖和预展的布展及撤展费、拍卖及预展期间拍品的运输费用等费用）</w:t>
      </w:r>
      <w:r>
        <w:rPr>
          <w:rFonts w:hint="eastAsia" w:ascii="仿宋_GB2312" w:eastAsia="仿宋_GB2312"/>
          <w:sz w:val="32"/>
          <w:szCs w:val="32"/>
          <w:highlight w:val="none"/>
        </w:rPr>
        <w:t>、宣传推广费用</w:t>
      </w:r>
      <w:r>
        <w:rPr>
          <w:rFonts w:hint="eastAsia" w:ascii="仿宋_GB2312" w:eastAsia="仿宋_GB2312"/>
          <w:sz w:val="32"/>
          <w:szCs w:val="32"/>
          <w:highlight w:val="none"/>
          <w:lang w:eastAsia="zh-CN"/>
        </w:rPr>
        <w:t>（包括资料费、印刷费、广告费、媒体宣传费等费用）</w:t>
      </w:r>
      <w:r>
        <w:rPr>
          <w:rFonts w:hint="eastAsia" w:ascii="仿宋_GB2312" w:eastAsia="仿宋_GB2312"/>
          <w:sz w:val="32"/>
          <w:szCs w:val="32"/>
          <w:highlight w:val="none"/>
        </w:rPr>
        <w:t>、安保费</w:t>
      </w:r>
      <w:r>
        <w:rPr>
          <w:rFonts w:hint="eastAsia" w:ascii="仿宋_GB2312" w:eastAsia="仿宋_GB2312"/>
          <w:sz w:val="32"/>
          <w:szCs w:val="32"/>
          <w:highlight w:val="none"/>
          <w:lang w:eastAsia="zh-CN"/>
        </w:rPr>
        <w:t>（包括保险费、安保人员劳务费等费用）</w:t>
      </w:r>
      <w:r>
        <w:rPr>
          <w:rFonts w:hint="eastAsia" w:ascii="仿宋_GB2312" w:eastAsia="仿宋_GB2312"/>
          <w:sz w:val="32"/>
          <w:szCs w:val="32"/>
          <w:highlight w:val="none"/>
        </w:rPr>
        <w:t>等费用予以资助。</w:t>
      </w:r>
      <w:r>
        <w:rPr>
          <w:rFonts w:hint="eastAsia" w:ascii="仿宋_GB2312" w:eastAsia="仿宋_GB2312"/>
          <w:sz w:val="32"/>
          <w:szCs w:val="32"/>
          <w:highlight w:val="none"/>
          <w:lang w:eastAsia="zh-CN"/>
        </w:rPr>
        <w:t>费用发生时间为</w:t>
      </w:r>
      <w:r>
        <w:rPr>
          <w:rFonts w:hint="eastAsia" w:ascii="仿宋_GB2312" w:eastAsia="仿宋_GB2312"/>
          <w:sz w:val="32"/>
          <w:szCs w:val="32"/>
          <w:highlight w:val="none"/>
          <w:lang w:val="en-US" w:eastAsia="zh-CN"/>
        </w:rPr>
        <w:t>2024年1月1日至2024年12月31日。</w:t>
      </w:r>
    </w:p>
    <w:p w14:paraId="5C5ECB2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（二）资助方式及数量：事后资助</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有数量限制，受资金年度总额限制。</w:t>
      </w:r>
    </w:p>
    <w:p w14:paraId="498BA57F">
      <w:pPr>
        <w:spacing w:line="560" w:lineRule="exact"/>
        <w:ind w:firstLine="640" w:firstLineChars="200"/>
        <w:rPr>
          <w:rFonts w:hint="eastAsia" w:ascii="仿宋_GB2312" w:eastAsia="仿宋_GB2312"/>
          <w:color w:val="auto"/>
          <w:sz w:val="32"/>
          <w:szCs w:val="32"/>
          <w:highlight w:val="yellow"/>
          <w:lang w:eastAsia="zh-CN"/>
        </w:rPr>
      </w:pPr>
      <w:r>
        <w:rPr>
          <w:rFonts w:hint="eastAsia" w:ascii="仿宋_GB2312" w:eastAsia="仿宋_GB2312"/>
          <w:color w:val="auto"/>
          <w:sz w:val="32"/>
          <w:szCs w:val="32"/>
          <w:highlight w:val="none"/>
          <w:lang w:eastAsia="zh-CN"/>
        </w:rPr>
        <w:t>（三）</w:t>
      </w:r>
      <w:r>
        <w:rPr>
          <w:rFonts w:hint="eastAsia" w:ascii="仿宋_GB2312" w:eastAsia="仿宋_GB2312"/>
          <w:sz w:val="32"/>
          <w:szCs w:val="32"/>
          <w:highlight w:val="none"/>
        </w:rPr>
        <w:t>资助标准：按不高于实际支出费用30%予以资助，最高不超过200万元。同一申报主体每年只能申报1项拍卖活动的资助</w:t>
      </w:r>
      <w:r>
        <w:rPr>
          <w:rFonts w:hint="eastAsia" w:ascii="仿宋_GB2312" w:eastAsia="仿宋_GB2312"/>
          <w:sz w:val="32"/>
          <w:szCs w:val="32"/>
          <w:highlight w:val="none"/>
          <w:lang w:eastAsia="zh-CN"/>
        </w:rPr>
        <w:t>。</w:t>
      </w:r>
    </w:p>
    <w:p w14:paraId="7A92D4E5">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五、受理机关</w:t>
      </w:r>
    </w:p>
    <w:p w14:paraId="0F56FE9F">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（一）受理机关：深圳市文化广电旅游体育局。</w:t>
      </w:r>
    </w:p>
    <w:p w14:paraId="2BBD8F56">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（二）受理时间：</w:t>
      </w:r>
    </w:p>
    <w:p w14:paraId="3D207EC7">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网上填报受理时间：202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10月27</w:t>
      </w:r>
      <w:r>
        <w:rPr>
          <w:rFonts w:hint="eastAsia" w:ascii="仿宋_GB2312" w:eastAsia="仿宋_GB2312"/>
          <w:sz w:val="32"/>
          <w:szCs w:val="32"/>
          <w:highlight w:val="none"/>
          <w:lang w:eastAsia="zh-CN"/>
        </w:rPr>
        <w:t>日</w:t>
      </w:r>
      <w:r>
        <w:rPr>
          <w:rFonts w:hint="eastAsia" w:ascii="仿宋_GB2312" w:eastAsia="仿宋_GB2312"/>
          <w:sz w:val="32"/>
          <w:szCs w:val="32"/>
          <w:highlight w:val="none"/>
        </w:rPr>
        <w:t>至</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日18</w:t>
      </w:r>
      <w:r>
        <w:rPr>
          <w:rFonts w:hint="eastAsia" w:ascii="仿宋_GB2312" w:eastAsia="仿宋_GB2312"/>
          <w:sz w:val="32"/>
          <w:szCs w:val="32"/>
          <w:highlight w:val="none"/>
          <w:lang w:val="en-US" w:eastAsia="zh-CN"/>
        </w:rPr>
        <w:t>:00</w:t>
      </w:r>
      <w:r>
        <w:rPr>
          <w:rFonts w:hint="eastAsia" w:ascii="仿宋_GB2312" w:eastAsia="仿宋_GB2312"/>
          <w:sz w:val="32"/>
          <w:szCs w:val="32"/>
          <w:highlight w:val="none"/>
        </w:rPr>
        <w:t>。</w:t>
      </w:r>
    </w:p>
    <w:p w14:paraId="2936DE87">
      <w:pPr>
        <w:spacing w:line="560" w:lineRule="exact"/>
        <w:ind w:firstLine="640" w:firstLineChars="200"/>
        <w:rPr>
          <w:rFonts w:ascii="仿宋_GB2312" w:hAnsi="仿宋_GB2312" w:eastAsia="仿宋_GB2312" w:cs="仿宋_GB2312"/>
          <w:sz w:val="32"/>
          <w:szCs w:val="32"/>
          <w:highlight w:val="none"/>
        </w:rPr>
      </w:pPr>
      <w:r>
        <w:rPr>
          <w:rFonts w:hint="eastAsia" w:ascii="仿宋_GB2312" w:eastAsia="仿宋_GB2312"/>
          <w:sz w:val="32"/>
          <w:szCs w:val="32"/>
          <w:highlight w:val="none"/>
        </w:rPr>
        <w:t>（三）</w:t>
      </w:r>
      <w:r>
        <w:rPr>
          <w:rFonts w:hint="eastAsia" w:ascii="仿宋_GB2312" w:eastAsia="仿宋_GB2312"/>
          <w:sz w:val="32"/>
          <w:szCs w:val="32"/>
          <w:highlight w:val="none"/>
          <w:lang w:eastAsia="zh-CN"/>
        </w:rPr>
        <w:t>书面材料</w:t>
      </w:r>
      <w:r>
        <w:rPr>
          <w:rFonts w:hint="eastAsia" w:ascii="仿宋_GB2312" w:eastAsia="仿宋_GB2312"/>
          <w:sz w:val="32"/>
          <w:szCs w:val="32"/>
          <w:highlight w:val="none"/>
        </w:rPr>
        <w:t>受理地点：通过初审的企业根据系统信息要求的时间和地点，按本指南第五项指引提交书面材料，逾期不予受理。</w:t>
      </w: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678697CD">
        <w:pPr>
          <w:pStyle w:val="4"/>
          <w:jc w:val="center"/>
        </w:pPr>
        <w:r>
          <w:fldChar w:fldCharType="begin"/>
        </w:r>
        <w:r>
          <w:instrText xml:space="preserve">PAGE   \* MERGEFORMAT</w:instrText>
        </w:r>
        <w:r>
          <w:fldChar w:fldCharType="separate"/>
        </w:r>
        <w:r>
          <w:rPr>
            <w:lang w:val="zh-CN"/>
          </w:rPr>
          <w:t>2</w:t>
        </w:r>
        <w:r>
          <w:fldChar w:fldCharType="end"/>
        </w:r>
      </w:p>
    </w:sdtContent>
  </w:sdt>
  <w:p w14:paraId="0556935B">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B5E"/>
    <w:rsid w:val="00004B94"/>
    <w:rsid w:val="000128FC"/>
    <w:rsid w:val="00032ED4"/>
    <w:rsid w:val="00034A66"/>
    <w:rsid w:val="00045D24"/>
    <w:rsid w:val="0005718C"/>
    <w:rsid w:val="00057FC4"/>
    <w:rsid w:val="000A251C"/>
    <w:rsid w:val="000C3D86"/>
    <w:rsid w:val="000C5EFC"/>
    <w:rsid w:val="000D0C07"/>
    <w:rsid w:val="000E1F85"/>
    <w:rsid w:val="000E3D37"/>
    <w:rsid w:val="000F0370"/>
    <w:rsid w:val="000F63CF"/>
    <w:rsid w:val="0012783E"/>
    <w:rsid w:val="00142E21"/>
    <w:rsid w:val="001530F2"/>
    <w:rsid w:val="00195B03"/>
    <w:rsid w:val="001A5A59"/>
    <w:rsid w:val="001A79A9"/>
    <w:rsid w:val="0020022F"/>
    <w:rsid w:val="002101F4"/>
    <w:rsid w:val="00210925"/>
    <w:rsid w:val="00220E46"/>
    <w:rsid w:val="00231143"/>
    <w:rsid w:val="002413DB"/>
    <w:rsid w:val="0026341E"/>
    <w:rsid w:val="002707E2"/>
    <w:rsid w:val="00283631"/>
    <w:rsid w:val="0028651A"/>
    <w:rsid w:val="002A0B90"/>
    <w:rsid w:val="002C4A6A"/>
    <w:rsid w:val="002D45C2"/>
    <w:rsid w:val="002E2B5E"/>
    <w:rsid w:val="00323655"/>
    <w:rsid w:val="00337EF6"/>
    <w:rsid w:val="00351D14"/>
    <w:rsid w:val="00352648"/>
    <w:rsid w:val="00356E14"/>
    <w:rsid w:val="003664E3"/>
    <w:rsid w:val="003779AA"/>
    <w:rsid w:val="003B301E"/>
    <w:rsid w:val="003E2CC7"/>
    <w:rsid w:val="003E4210"/>
    <w:rsid w:val="00411837"/>
    <w:rsid w:val="004279E8"/>
    <w:rsid w:val="00441FDB"/>
    <w:rsid w:val="00444956"/>
    <w:rsid w:val="00464B17"/>
    <w:rsid w:val="004A1074"/>
    <w:rsid w:val="004A3B7C"/>
    <w:rsid w:val="004B0AA3"/>
    <w:rsid w:val="004E3DF1"/>
    <w:rsid w:val="004E58DA"/>
    <w:rsid w:val="005130F3"/>
    <w:rsid w:val="00513E64"/>
    <w:rsid w:val="00516353"/>
    <w:rsid w:val="00552B59"/>
    <w:rsid w:val="005539E1"/>
    <w:rsid w:val="005759E6"/>
    <w:rsid w:val="00576327"/>
    <w:rsid w:val="00595C64"/>
    <w:rsid w:val="005A2C0B"/>
    <w:rsid w:val="005B414A"/>
    <w:rsid w:val="005B7E75"/>
    <w:rsid w:val="005D1D1B"/>
    <w:rsid w:val="005E1004"/>
    <w:rsid w:val="005E6D54"/>
    <w:rsid w:val="005F3FA1"/>
    <w:rsid w:val="00606F38"/>
    <w:rsid w:val="00610D6C"/>
    <w:rsid w:val="006249E8"/>
    <w:rsid w:val="0062515F"/>
    <w:rsid w:val="0065340C"/>
    <w:rsid w:val="006636C7"/>
    <w:rsid w:val="006874D6"/>
    <w:rsid w:val="00695A2F"/>
    <w:rsid w:val="006C3D21"/>
    <w:rsid w:val="006F582D"/>
    <w:rsid w:val="00706958"/>
    <w:rsid w:val="00706D8B"/>
    <w:rsid w:val="00706F47"/>
    <w:rsid w:val="00716CF7"/>
    <w:rsid w:val="00717A24"/>
    <w:rsid w:val="00722A85"/>
    <w:rsid w:val="007433CE"/>
    <w:rsid w:val="00770E48"/>
    <w:rsid w:val="00771F42"/>
    <w:rsid w:val="00773A82"/>
    <w:rsid w:val="007B1BB5"/>
    <w:rsid w:val="007C4276"/>
    <w:rsid w:val="007F4D46"/>
    <w:rsid w:val="00820A1F"/>
    <w:rsid w:val="0084406F"/>
    <w:rsid w:val="00846F1F"/>
    <w:rsid w:val="00850897"/>
    <w:rsid w:val="00930CA2"/>
    <w:rsid w:val="00936304"/>
    <w:rsid w:val="00943C74"/>
    <w:rsid w:val="00953628"/>
    <w:rsid w:val="00960145"/>
    <w:rsid w:val="00960FAA"/>
    <w:rsid w:val="00963D3B"/>
    <w:rsid w:val="009A0589"/>
    <w:rsid w:val="009A077C"/>
    <w:rsid w:val="009A1714"/>
    <w:rsid w:val="009A5EAE"/>
    <w:rsid w:val="009F7FCC"/>
    <w:rsid w:val="00A10A54"/>
    <w:rsid w:val="00A10F8E"/>
    <w:rsid w:val="00A4655B"/>
    <w:rsid w:val="00A46626"/>
    <w:rsid w:val="00A52A97"/>
    <w:rsid w:val="00A542A7"/>
    <w:rsid w:val="00A96090"/>
    <w:rsid w:val="00AA73B6"/>
    <w:rsid w:val="00AC76BD"/>
    <w:rsid w:val="00AD2C06"/>
    <w:rsid w:val="00AE0475"/>
    <w:rsid w:val="00AE3350"/>
    <w:rsid w:val="00AE724F"/>
    <w:rsid w:val="00AF5730"/>
    <w:rsid w:val="00B06435"/>
    <w:rsid w:val="00B223C6"/>
    <w:rsid w:val="00B4035E"/>
    <w:rsid w:val="00B5191B"/>
    <w:rsid w:val="00B52E8F"/>
    <w:rsid w:val="00B67E07"/>
    <w:rsid w:val="00B71B57"/>
    <w:rsid w:val="00B73208"/>
    <w:rsid w:val="00B8457E"/>
    <w:rsid w:val="00BA5A79"/>
    <w:rsid w:val="00BB57F3"/>
    <w:rsid w:val="00BC126C"/>
    <w:rsid w:val="00BC76EA"/>
    <w:rsid w:val="00BE07B7"/>
    <w:rsid w:val="00BE2C0C"/>
    <w:rsid w:val="00BF6B49"/>
    <w:rsid w:val="00C509E1"/>
    <w:rsid w:val="00C632F6"/>
    <w:rsid w:val="00C821DF"/>
    <w:rsid w:val="00C870D6"/>
    <w:rsid w:val="00C95634"/>
    <w:rsid w:val="00CB7E69"/>
    <w:rsid w:val="00CD0FA4"/>
    <w:rsid w:val="00CD63E9"/>
    <w:rsid w:val="00CE1BF4"/>
    <w:rsid w:val="00D03C16"/>
    <w:rsid w:val="00D3720A"/>
    <w:rsid w:val="00D44C01"/>
    <w:rsid w:val="00D4595E"/>
    <w:rsid w:val="00D4730B"/>
    <w:rsid w:val="00D704D8"/>
    <w:rsid w:val="00D74C04"/>
    <w:rsid w:val="00D809E5"/>
    <w:rsid w:val="00D80EA9"/>
    <w:rsid w:val="00D973BE"/>
    <w:rsid w:val="00DA3909"/>
    <w:rsid w:val="00DB029C"/>
    <w:rsid w:val="00DD068C"/>
    <w:rsid w:val="00DE06F3"/>
    <w:rsid w:val="00DF3C0F"/>
    <w:rsid w:val="00DF503F"/>
    <w:rsid w:val="00E0111D"/>
    <w:rsid w:val="00E01816"/>
    <w:rsid w:val="00E12C94"/>
    <w:rsid w:val="00E14AEE"/>
    <w:rsid w:val="00E14C8D"/>
    <w:rsid w:val="00E309BA"/>
    <w:rsid w:val="00E40C14"/>
    <w:rsid w:val="00E61AA9"/>
    <w:rsid w:val="00E7553E"/>
    <w:rsid w:val="00E772D8"/>
    <w:rsid w:val="00E816AF"/>
    <w:rsid w:val="00EA7481"/>
    <w:rsid w:val="00EE4020"/>
    <w:rsid w:val="00EF3D39"/>
    <w:rsid w:val="00EF6A03"/>
    <w:rsid w:val="00F0059B"/>
    <w:rsid w:val="00F054B2"/>
    <w:rsid w:val="00F30639"/>
    <w:rsid w:val="00F622E9"/>
    <w:rsid w:val="00F623C4"/>
    <w:rsid w:val="00F62F71"/>
    <w:rsid w:val="00F647DF"/>
    <w:rsid w:val="00F70334"/>
    <w:rsid w:val="00F76593"/>
    <w:rsid w:val="00F9336B"/>
    <w:rsid w:val="00FA513A"/>
    <w:rsid w:val="00FA59BF"/>
    <w:rsid w:val="00FB372D"/>
    <w:rsid w:val="00FC2A1A"/>
    <w:rsid w:val="00FC2CA3"/>
    <w:rsid w:val="00FD63CD"/>
    <w:rsid w:val="00FE3DAE"/>
    <w:rsid w:val="00FF4B2F"/>
    <w:rsid w:val="02F233CB"/>
    <w:rsid w:val="0B234097"/>
    <w:rsid w:val="0BE52257"/>
    <w:rsid w:val="0CFB7C5B"/>
    <w:rsid w:val="0F1F4A88"/>
    <w:rsid w:val="0FE221F1"/>
    <w:rsid w:val="109704CC"/>
    <w:rsid w:val="14F14D3A"/>
    <w:rsid w:val="15341E56"/>
    <w:rsid w:val="18826141"/>
    <w:rsid w:val="1C676E41"/>
    <w:rsid w:val="1EBCEEA0"/>
    <w:rsid w:val="219DDABE"/>
    <w:rsid w:val="272F01EB"/>
    <w:rsid w:val="28C27261"/>
    <w:rsid w:val="2CD93310"/>
    <w:rsid w:val="2CFEE0FE"/>
    <w:rsid w:val="2EF6176C"/>
    <w:rsid w:val="34620E65"/>
    <w:rsid w:val="37106E29"/>
    <w:rsid w:val="397A84B1"/>
    <w:rsid w:val="3C6C3DF5"/>
    <w:rsid w:val="3F7F4852"/>
    <w:rsid w:val="3FC78B31"/>
    <w:rsid w:val="3FEF5B3A"/>
    <w:rsid w:val="3FFDE194"/>
    <w:rsid w:val="3FFF7401"/>
    <w:rsid w:val="43F46D38"/>
    <w:rsid w:val="46E13400"/>
    <w:rsid w:val="4BB29A99"/>
    <w:rsid w:val="4BDA3BE7"/>
    <w:rsid w:val="4CF79E8F"/>
    <w:rsid w:val="4F8B159F"/>
    <w:rsid w:val="50B732AC"/>
    <w:rsid w:val="51A72505"/>
    <w:rsid w:val="59FD596B"/>
    <w:rsid w:val="5BB852A0"/>
    <w:rsid w:val="5BFF7152"/>
    <w:rsid w:val="5D8629FD"/>
    <w:rsid w:val="5EBB828A"/>
    <w:rsid w:val="5F77CDD1"/>
    <w:rsid w:val="5FB3E47C"/>
    <w:rsid w:val="5FCA0F73"/>
    <w:rsid w:val="5FF969A4"/>
    <w:rsid w:val="61EB3D46"/>
    <w:rsid w:val="62FCCFF9"/>
    <w:rsid w:val="63654BB2"/>
    <w:rsid w:val="66ABA311"/>
    <w:rsid w:val="6743142B"/>
    <w:rsid w:val="67953BED"/>
    <w:rsid w:val="69C54A61"/>
    <w:rsid w:val="6C30448B"/>
    <w:rsid w:val="6DED9A09"/>
    <w:rsid w:val="6E7F0CF2"/>
    <w:rsid w:val="6F71A93A"/>
    <w:rsid w:val="6F87F307"/>
    <w:rsid w:val="6FEFD8DA"/>
    <w:rsid w:val="6FF98F1A"/>
    <w:rsid w:val="70FD870F"/>
    <w:rsid w:val="71430C78"/>
    <w:rsid w:val="71FD6802"/>
    <w:rsid w:val="7AF74B92"/>
    <w:rsid w:val="7BDE68BB"/>
    <w:rsid w:val="7BFE2423"/>
    <w:rsid w:val="7BFF433E"/>
    <w:rsid w:val="7D0E1761"/>
    <w:rsid w:val="7EFDEDEF"/>
    <w:rsid w:val="7EFFC8D8"/>
    <w:rsid w:val="7F6DAA23"/>
    <w:rsid w:val="7F777019"/>
    <w:rsid w:val="7F7DF5A7"/>
    <w:rsid w:val="7F98BC17"/>
    <w:rsid w:val="7FB77767"/>
    <w:rsid w:val="7FCF38AB"/>
    <w:rsid w:val="7FF55F0D"/>
    <w:rsid w:val="7FFD260A"/>
    <w:rsid w:val="7FFE3E3F"/>
    <w:rsid w:val="7FFFBC8F"/>
    <w:rsid w:val="8AF787CD"/>
    <w:rsid w:val="8F3E39FD"/>
    <w:rsid w:val="9CFA757C"/>
    <w:rsid w:val="9E9F0BCA"/>
    <w:rsid w:val="A72E8F37"/>
    <w:rsid w:val="AEFD945C"/>
    <w:rsid w:val="AF7625FF"/>
    <w:rsid w:val="B7F2A9A6"/>
    <w:rsid w:val="B9FFC39C"/>
    <w:rsid w:val="BBB9596B"/>
    <w:rsid w:val="BBDEDC25"/>
    <w:rsid w:val="BFAF1E53"/>
    <w:rsid w:val="BFBD955B"/>
    <w:rsid w:val="BFD9EABD"/>
    <w:rsid w:val="D3BF2A81"/>
    <w:rsid w:val="D7CFFAE1"/>
    <w:rsid w:val="DDDFB624"/>
    <w:rsid w:val="DDFFB3C4"/>
    <w:rsid w:val="DEBF9990"/>
    <w:rsid w:val="DFF8538E"/>
    <w:rsid w:val="E7F96A4F"/>
    <w:rsid w:val="E7FF8E3D"/>
    <w:rsid w:val="E85BFEA3"/>
    <w:rsid w:val="E9BF80C6"/>
    <w:rsid w:val="EBCDCBCB"/>
    <w:rsid w:val="ED7A8DF4"/>
    <w:rsid w:val="EECFD551"/>
    <w:rsid w:val="EF658D36"/>
    <w:rsid w:val="EFB549DE"/>
    <w:rsid w:val="F37EB2AC"/>
    <w:rsid w:val="F47E8D02"/>
    <w:rsid w:val="F63781FA"/>
    <w:rsid w:val="F6EF8751"/>
    <w:rsid w:val="F6F7970D"/>
    <w:rsid w:val="F77D3FD9"/>
    <w:rsid w:val="F7F5F411"/>
    <w:rsid w:val="FB959010"/>
    <w:rsid w:val="FBFF6EC1"/>
    <w:rsid w:val="FC57B0B7"/>
    <w:rsid w:val="FCD436B0"/>
    <w:rsid w:val="FDDF165F"/>
    <w:rsid w:val="FDFB8638"/>
    <w:rsid w:val="FF1F91A2"/>
    <w:rsid w:val="FF3F6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3"/>
    <w:next w:val="4"/>
    <w:unhideWhenUsed/>
    <w:qFormat/>
    <w:uiPriority w:val="99"/>
    <w:pPr>
      <w:ind w:firstLine="420" w:firstLineChars="200"/>
    </w:pPr>
  </w:style>
  <w:style w:type="paragraph" w:customStyle="1" w:styleId="3">
    <w:name w:val="正文_0"/>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Balloon Text"/>
    <w:basedOn w:val="1"/>
    <w:link w:val="14"/>
    <w:semiHidden/>
    <w:unhideWhenUsed/>
    <w:qFormat/>
    <w:uiPriority w:val="99"/>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0"/>
    <w:rPr>
      <w:rFonts w:hint="default" w:ascii="Times New Roman" w:hAnsi="Times New Roman" w:cs="Times New Roman"/>
      <w:b/>
      <w:bCs/>
    </w:rPr>
  </w:style>
  <w:style w:type="character" w:customStyle="1" w:styleId="12">
    <w:name w:val="页眉 Char"/>
    <w:basedOn w:val="10"/>
    <w:link w:val="6"/>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1864</Words>
  <Characters>1998</Characters>
  <Lines>10</Lines>
  <Paragraphs>3</Paragraphs>
  <TotalTime>20</TotalTime>
  <ScaleCrop>false</ScaleCrop>
  <LinksUpToDate>false</LinksUpToDate>
  <CharactersWithSpaces>1999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2020-01-18T18:41:00Z</dcterms:created>
  <dc:creator>冷艳丽</dc:creator>
  <cp:lastModifiedBy>姬艳丽</cp:lastModifiedBy>
  <cp:lastPrinted>2020-05-05T17:41:00Z</cp:lastPrinted>
  <dcterms:modified xsi:type="dcterms:W3CDTF">2025-10-27T09:22:38Z</dcterms:modified>
  <cp:revision>356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88D4477657F6428D8F0E77BD2C4F5C11_13</vt:lpwstr>
  </property>
  <property fmtid="{D5CDD505-2E9C-101B-9397-08002B2CF9AE}" pid="4" name="KSOTemplateDocerSaveRecord">
    <vt:lpwstr>eyJoZGlkIjoiYzhjOTg1YTM1NDNjZTllMjg3ZThiYjM3ZjVmNjg5ZTgiLCJ1c2VySWQiOiIxNDQzNjAzNzU3In0=</vt:lpwstr>
  </property>
</Properties>
</file>