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48A983">
      <w:pPr>
        <w:pStyle w:val="9"/>
        <w:ind w:left="1043" w:hanging="1043"/>
        <w:rPr>
          <w:rFonts w:hint="default"/>
          <w:color w:val="auto"/>
          <w:lang w:val="en-US" w:eastAsia="zh-CN"/>
        </w:rPr>
      </w:pPr>
      <w:r>
        <w:rPr>
          <w:rFonts w:hint="eastAsia"/>
          <w:color w:val="auto"/>
          <w:lang w:eastAsia="zh-CN"/>
        </w:rPr>
        <w:t>附件</w:t>
      </w:r>
      <w:r>
        <w:rPr>
          <w:rFonts w:hint="eastAsia"/>
          <w:color w:val="auto"/>
          <w:lang w:val="en-US" w:eastAsia="zh-CN"/>
        </w:rPr>
        <w:t>1</w:t>
      </w:r>
    </w:p>
    <w:p w14:paraId="7F8ADA37">
      <w:pPr>
        <w:pStyle w:val="9"/>
        <w:ind w:left="1043" w:hanging="1043"/>
        <w:rPr>
          <w:rFonts w:hint="eastAsia"/>
          <w:color w:val="auto"/>
          <w:lang w:eastAsia="zh-CN"/>
        </w:rPr>
      </w:pPr>
    </w:p>
    <w:p w14:paraId="0B7A0A8C">
      <w:pPr>
        <w:widowControl/>
        <w:adjustRightInd/>
        <w:snapToGrid/>
        <w:jc w:val="center"/>
        <w:rPr>
          <w:rFonts w:ascii="方正小标宋简体" w:hAnsi="Times New Roman" w:eastAsia="方正小标宋简体" w:cs="Times New Roman"/>
          <w:color w:val="auto"/>
          <w:kern w:val="2"/>
          <w:sz w:val="44"/>
          <w:szCs w:val="44"/>
          <w:lang w:eastAsia="zh-CN" w:bidi="ar-SA"/>
        </w:rPr>
      </w:pPr>
      <w:r>
        <w:rPr>
          <w:rFonts w:hint="eastAsia" w:ascii="方正小标宋简体" w:hAnsi="Times New Roman" w:eastAsia="方正小标宋简体" w:cs="Times New Roman"/>
          <w:color w:val="auto"/>
          <w:kern w:val="2"/>
          <w:sz w:val="44"/>
          <w:szCs w:val="44"/>
          <w:lang w:eastAsia="zh-CN" w:bidi="ar-SA"/>
        </w:rPr>
        <w:t>202</w:t>
      </w:r>
      <w:r>
        <w:rPr>
          <w:rFonts w:hint="eastAsia" w:ascii="方正小标宋简体" w:hAnsi="Times New Roman" w:eastAsia="方正小标宋简体" w:cs="Times New Roman"/>
          <w:color w:val="auto"/>
          <w:kern w:val="2"/>
          <w:sz w:val="44"/>
          <w:szCs w:val="44"/>
          <w:lang w:val="en-US" w:eastAsia="zh-CN" w:bidi="ar-SA"/>
        </w:rPr>
        <w:t>5</w:t>
      </w:r>
      <w:r>
        <w:rPr>
          <w:rFonts w:hint="eastAsia" w:ascii="方正小标宋简体" w:hAnsi="Times New Roman" w:eastAsia="方正小标宋简体" w:cs="Times New Roman"/>
          <w:color w:val="auto"/>
          <w:kern w:val="2"/>
          <w:sz w:val="44"/>
          <w:szCs w:val="44"/>
          <w:lang w:eastAsia="zh-CN" w:bidi="ar-SA"/>
        </w:rPr>
        <w:t>年深圳市制造业创新中心扶持计划</w:t>
      </w:r>
    </w:p>
    <w:p w14:paraId="31AE4820">
      <w:pPr>
        <w:widowControl/>
        <w:adjustRightInd/>
        <w:snapToGrid/>
        <w:jc w:val="center"/>
        <w:rPr>
          <w:rFonts w:hint="eastAsia" w:ascii="宋体" w:hAnsi="宋体" w:cs="仿宋"/>
          <w:b/>
          <w:color w:val="auto"/>
          <w:lang w:eastAsia="zh-CN" w:bidi="ar-SA"/>
        </w:rPr>
      </w:pPr>
      <w:r>
        <w:rPr>
          <w:rFonts w:hint="eastAsia" w:ascii="方正小标宋简体" w:hAnsi="Times New Roman" w:eastAsia="方正小标宋简体" w:cs="Times New Roman"/>
          <w:color w:val="auto"/>
          <w:kern w:val="2"/>
          <w:sz w:val="44"/>
          <w:szCs w:val="44"/>
          <w:lang w:eastAsia="zh-CN" w:bidi="ar-SA"/>
        </w:rPr>
        <w:t>配套类项目</w:t>
      </w:r>
      <w:r>
        <w:rPr>
          <w:rFonts w:hint="eastAsia" w:ascii="方正小标宋简体" w:hAnsi="Times New Roman" w:eastAsia="方正小标宋简体" w:cs="Times New Roman"/>
          <w:color w:val="auto"/>
          <w:kern w:val="2"/>
          <w:sz w:val="44"/>
          <w:szCs w:val="44"/>
          <w:lang w:val="en-US" w:eastAsia="zh-CN" w:bidi="ar-SA"/>
        </w:rPr>
        <w:t>(第二批)</w:t>
      </w:r>
      <w:r>
        <w:rPr>
          <w:rFonts w:hint="eastAsia" w:ascii="方正小标宋简体" w:hAnsi="Times New Roman" w:eastAsia="方正小标宋简体" w:cs="Times New Roman"/>
          <w:color w:val="auto"/>
          <w:kern w:val="2"/>
          <w:sz w:val="44"/>
          <w:szCs w:val="44"/>
          <w:lang w:eastAsia="zh-CN" w:bidi="ar-SA"/>
        </w:rPr>
        <w:t>申请指南</w:t>
      </w:r>
      <w:bookmarkStart w:id="0" w:name="_GoBack"/>
      <w:bookmarkEnd w:id="0"/>
    </w:p>
    <w:p w14:paraId="2138C265">
      <w:pPr>
        <w:adjustRightInd/>
        <w:snapToGrid/>
        <w:ind w:left="26" w:leftChars="8" w:firstLine="617" w:firstLineChars="193"/>
        <w:rPr>
          <w:rFonts w:hint="eastAsia" w:ascii="黑体" w:hAnsi="黑体" w:eastAsia="黑体" w:cs="Times New Roman"/>
          <w:color w:val="auto"/>
          <w:kern w:val="2"/>
          <w:lang w:eastAsia="zh-CN" w:bidi="ar-SA"/>
        </w:rPr>
      </w:pPr>
      <w:r>
        <w:rPr>
          <w:rFonts w:hint="eastAsia" w:ascii="黑体" w:hAnsi="黑体" w:eastAsia="黑体" w:cs="Times New Roman"/>
          <w:color w:val="auto"/>
          <w:kern w:val="2"/>
          <w:lang w:eastAsia="zh-CN" w:bidi="ar-SA"/>
        </w:rPr>
        <w:t xml:space="preserve"> </w:t>
      </w:r>
    </w:p>
    <w:p w14:paraId="5277D0CA">
      <w:pPr>
        <w:adjustRightInd/>
        <w:snapToGrid/>
        <w:ind w:left="26" w:leftChars="8" w:firstLine="617" w:firstLineChars="193"/>
        <w:rPr>
          <w:rFonts w:hint="eastAsia" w:hAnsi="宋体" w:eastAsia="黑体" w:cs="Times New Roman"/>
          <w:color w:val="auto"/>
          <w:kern w:val="2"/>
          <w:lang w:eastAsia="zh-CN" w:bidi="ar-SA"/>
        </w:rPr>
      </w:pPr>
      <w:r>
        <w:rPr>
          <w:rFonts w:hint="eastAsia" w:ascii="黑体" w:hAnsi="黑体" w:eastAsia="黑体" w:cs="Times New Roman"/>
          <w:color w:val="auto"/>
          <w:kern w:val="2"/>
          <w:lang w:eastAsia="zh-CN" w:bidi="ar-SA"/>
        </w:rPr>
        <w:t>一、支持的项目类别</w:t>
      </w:r>
    </w:p>
    <w:p w14:paraId="7650A718">
      <w:pPr>
        <w:adjustRightInd/>
        <w:snapToGrid/>
        <w:ind w:firstLine="640" w:firstLineChars="200"/>
        <w:rPr>
          <w:rFonts w:hint="eastAsia" w:hAnsi="Calibri" w:cs="Times New Roman"/>
          <w:color w:val="auto"/>
          <w:kern w:val="2"/>
          <w:lang w:eastAsia="zh-CN" w:bidi="ar-SA"/>
        </w:rPr>
      </w:pPr>
      <w:r>
        <w:rPr>
          <w:rFonts w:hint="eastAsia" w:hAnsi="宋体" w:cs="Times New Roman"/>
          <w:color w:val="auto"/>
          <w:kern w:val="2"/>
          <w:lang w:eastAsia="zh-CN" w:bidi="ar-SA"/>
        </w:rPr>
        <w:t>已获批组建的国家、广东省和深圳市制造业创新中心组织实施的，</w:t>
      </w:r>
      <w:r>
        <w:rPr>
          <w:rFonts w:hint="eastAsia" w:hAnsi="Calibri" w:cs="Times New Roman"/>
          <w:color w:val="auto"/>
          <w:kern w:val="2"/>
          <w:lang w:eastAsia="zh-CN" w:bidi="ar-SA"/>
        </w:rPr>
        <w:t>获得国家或广东省工业和信息化部门立项扶持</w:t>
      </w:r>
      <w:r>
        <w:rPr>
          <w:rFonts w:hint="eastAsia" w:hAnsi="Calibri" w:cs="Times New Roman"/>
          <w:color w:val="auto"/>
          <w:kern w:val="2"/>
          <w:shd w:val="clear" w:fill="FFFFFF"/>
          <w:lang w:eastAsia="zh-CN" w:bidi="ar-SA"/>
        </w:rPr>
        <w:t>、且</w:t>
      </w:r>
      <w:r>
        <w:rPr>
          <w:rFonts w:hint="eastAsia" w:hAnsi="Calibri" w:cs="Times New Roman"/>
          <w:color w:val="auto"/>
          <w:kern w:val="2"/>
          <w:lang w:eastAsia="zh-CN" w:bidi="ar-SA"/>
        </w:rPr>
        <w:t>资助资金已到位的项目。</w:t>
      </w:r>
    </w:p>
    <w:p w14:paraId="35BFE496">
      <w:pPr>
        <w:adjustRightInd/>
        <w:snapToGrid/>
        <w:ind w:left="26" w:leftChars="8" w:firstLine="617" w:firstLineChars="193"/>
        <w:rPr>
          <w:rFonts w:hint="eastAsia" w:ascii="黑体" w:hAnsi="黑体" w:eastAsia="黑体" w:cs="Times New Roman"/>
          <w:color w:val="auto"/>
          <w:kern w:val="2"/>
          <w:lang w:eastAsia="zh-CN" w:bidi="ar-SA"/>
        </w:rPr>
      </w:pPr>
      <w:r>
        <w:rPr>
          <w:rFonts w:hint="eastAsia" w:ascii="黑体" w:hAnsi="黑体" w:eastAsia="黑体" w:cs="Times New Roman"/>
          <w:color w:val="auto"/>
          <w:kern w:val="2"/>
          <w:lang w:eastAsia="zh-CN" w:bidi="ar-SA"/>
        </w:rPr>
        <w:t>二、设定依据</w:t>
      </w:r>
    </w:p>
    <w:p w14:paraId="10965295">
      <w:pPr>
        <w:widowControl/>
        <w:shd w:val="clear" w:color="auto" w:fill="FFFFFF"/>
        <w:adjustRightInd/>
        <w:snapToGrid/>
        <w:ind w:firstLine="640" w:firstLineChars="200"/>
        <w:outlineLvl w:val="0"/>
        <w:rPr>
          <w:rFonts w:hint="eastAsia" w:hAnsi="Calibri" w:cs="Times New Roman"/>
          <w:bCs/>
          <w:color w:val="auto"/>
          <w:kern w:val="44"/>
          <w:lang w:eastAsia="zh-CN" w:bidi="ar-SA"/>
        </w:rPr>
      </w:pPr>
      <w:r>
        <w:rPr>
          <w:rFonts w:hint="eastAsia" w:hAnsi="Calibri" w:cs="Times New Roman"/>
          <w:bCs/>
          <w:color w:val="auto"/>
          <w:kern w:val="2"/>
          <w:lang w:eastAsia="zh-CN" w:bidi="ar-SA"/>
        </w:rPr>
        <w:t>（一）《关于推动制造业高质量发展坚定不移打造制造强市的若干措施》（深府规〔2021〕1号）</w:t>
      </w:r>
      <w:r>
        <w:rPr>
          <w:rFonts w:hint="eastAsia" w:hAnsi="Calibri" w:cs="Times New Roman"/>
          <w:bCs/>
          <w:color w:val="auto"/>
          <w:kern w:val="44"/>
          <w:lang w:eastAsia="zh-CN" w:bidi="ar-SA"/>
        </w:rPr>
        <w:t>。</w:t>
      </w:r>
    </w:p>
    <w:p w14:paraId="6F20DB82">
      <w:pPr>
        <w:adjustRightInd/>
        <w:snapToGrid/>
        <w:ind w:left="26" w:leftChars="8" w:firstLine="617" w:firstLineChars="193"/>
        <w:rPr>
          <w:rFonts w:hint="eastAsia" w:hAnsi="Calibri" w:cs="Times New Roman"/>
          <w:color w:val="auto"/>
          <w:kern w:val="2"/>
          <w:lang w:eastAsia="zh-CN" w:bidi="ar-SA"/>
        </w:rPr>
      </w:pPr>
      <w:r>
        <w:rPr>
          <w:rFonts w:hint="eastAsia" w:hAnsi="Calibri" w:cs="Times New Roman"/>
          <w:color w:val="auto"/>
          <w:kern w:val="2"/>
          <w:lang w:eastAsia="zh-CN" w:bidi="ar-SA"/>
        </w:rPr>
        <w:t>（二）《深圳市工业和信息化局关于制造业创新中心建设管理细则》（深工信规〔2021〕1号）。</w:t>
      </w:r>
    </w:p>
    <w:p w14:paraId="47FB0445">
      <w:pPr>
        <w:adjustRightInd/>
        <w:snapToGrid/>
        <w:ind w:left="26" w:leftChars="8" w:firstLine="617" w:firstLineChars="193"/>
        <w:rPr>
          <w:rFonts w:hint="eastAsia" w:ascii="黑体" w:hAnsi="黑体" w:eastAsia="黑体" w:cs="Times New Roman"/>
          <w:color w:val="auto"/>
          <w:kern w:val="2"/>
          <w:lang w:eastAsia="zh-CN" w:bidi="ar-SA"/>
        </w:rPr>
      </w:pPr>
      <w:r>
        <w:rPr>
          <w:rFonts w:hint="eastAsia" w:ascii="黑体" w:hAnsi="黑体" w:eastAsia="黑体" w:cs="Times New Roman"/>
          <w:color w:val="auto"/>
          <w:kern w:val="2"/>
          <w:lang w:eastAsia="zh-CN" w:bidi="ar-SA"/>
        </w:rPr>
        <w:t>三、配套标准</w:t>
      </w:r>
    </w:p>
    <w:p w14:paraId="5C674F42">
      <w:pPr>
        <w:widowControl/>
        <w:adjustRightInd/>
        <w:snapToGrid/>
        <w:ind w:firstLine="640" w:firstLineChars="200"/>
        <w:rPr>
          <w:rFonts w:hint="eastAsia" w:hAnsi="Calibri" w:cs="Times New Roman"/>
          <w:color w:val="auto"/>
          <w:kern w:val="2"/>
          <w:lang w:eastAsia="zh-CN" w:bidi="ar-SA"/>
        </w:rPr>
      </w:pPr>
      <w:r>
        <w:rPr>
          <w:rFonts w:hint="eastAsia" w:hAnsi="Calibri" w:cs="Times New Roman"/>
          <w:color w:val="auto"/>
          <w:kern w:val="2"/>
          <w:lang w:eastAsia="zh-CN" w:bidi="ar-SA"/>
        </w:rPr>
        <w:t>按不超过1∶1的比例,对已拨付到位的国家或广东省财政资助资金给予配套。已获得市级财政资助的项目不再重复资助。</w:t>
      </w:r>
    </w:p>
    <w:p w14:paraId="4991DB5E">
      <w:pPr>
        <w:adjustRightInd/>
        <w:snapToGrid/>
        <w:ind w:left="26" w:leftChars="8" w:firstLine="617" w:firstLineChars="193"/>
        <w:rPr>
          <w:rFonts w:hint="eastAsia" w:ascii="Times New Roman" w:hAnsi="Times New Roman" w:eastAsia="宋体" w:cs="Times New Roman"/>
          <w:color w:val="auto"/>
          <w:kern w:val="2"/>
          <w:sz w:val="21"/>
          <w:szCs w:val="21"/>
          <w:lang w:eastAsia="zh-CN" w:bidi="ar-SA"/>
        </w:rPr>
      </w:pPr>
      <w:r>
        <w:rPr>
          <w:rFonts w:hint="eastAsia" w:ascii="黑体" w:hAnsi="黑体" w:eastAsia="黑体" w:cs="宋体"/>
          <w:color w:val="auto"/>
          <w:lang w:eastAsia="zh-CN" w:bidi="ar-SA"/>
        </w:rPr>
        <w:t>四、申报条件</w:t>
      </w:r>
    </w:p>
    <w:p w14:paraId="46ECD4E9">
      <w:pPr>
        <w:adjustRightInd/>
        <w:snapToGrid/>
        <w:ind w:left="26" w:leftChars="8" w:firstLine="617" w:firstLineChars="193"/>
        <w:outlineLvl w:val="0"/>
        <w:rPr>
          <w:rFonts w:hint="eastAsia" w:hAnsi="Calibri" w:cs="Times New Roman"/>
          <w:color w:val="auto"/>
          <w:kern w:val="2"/>
          <w:lang w:eastAsia="zh-CN" w:bidi="ar-SA"/>
        </w:rPr>
      </w:pPr>
      <w:r>
        <w:rPr>
          <w:rFonts w:hint="eastAsia" w:hAnsi="Calibri" w:cs="Times New Roman"/>
          <w:color w:val="auto"/>
          <w:kern w:val="2"/>
          <w:lang w:eastAsia="zh-CN" w:bidi="ar-SA"/>
        </w:rPr>
        <w:t>1.申报单位为已获批复同意组建的国家、广东省制造业创新中心。项目已获得国家</w:t>
      </w:r>
      <w:r>
        <w:rPr>
          <w:rFonts w:hint="eastAsia" w:hAnsi="Calibri" w:cs="Times New Roman"/>
          <w:color w:val="auto"/>
          <w:kern w:val="2"/>
          <w:shd w:val="clear" w:fill="FFFFFF"/>
          <w:lang w:eastAsia="zh-CN" w:bidi="ar-SA"/>
        </w:rPr>
        <w:t>、或</w:t>
      </w:r>
      <w:r>
        <w:rPr>
          <w:rFonts w:hint="eastAsia" w:hAnsi="Calibri" w:cs="Times New Roman"/>
          <w:color w:val="auto"/>
          <w:kern w:val="2"/>
          <w:lang w:eastAsia="zh-CN" w:bidi="ar-SA"/>
        </w:rPr>
        <w:t>广东省工业和信息化主管部门立项，资助资金已到账。</w:t>
      </w:r>
    </w:p>
    <w:p w14:paraId="674442B6">
      <w:pPr>
        <w:adjustRightInd/>
        <w:snapToGrid/>
        <w:ind w:left="26" w:leftChars="8" w:firstLine="617" w:firstLineChars="193"/>
        <w:outlineLvl w:val="0"/>
        <w:rPr>
          <w:rFonts w:hint="eastAsia" w:ascii="Times New Roman" w:hAnsi="Times New Roman" w:cs="Times New Roman"/>
          <w:color w:val="auto"/>
          <w:kern w:val="2"/>
          <w:sz w:val="21"/>
          <w:szCs w:val="21"/>
          <w:lang w:eastAsia="zh-CN" w:bidi="ar-SA"/>
        </w:rPr>
      </w:pPr>
      <w:r>
        <w:rPr>
          <w:rFonts w:hint="eastAsia" w:hAnsi="Calibri" w:cs="Times New Roman"/>
          <w:color w:val="auto"/>
          <w:kern w:val="2"/>
          <w:lang w:eastAsia="zh-CN" w:bidi="ar-SA"/>
        </w:rPr>
        <w:t>2.申报主体未违反国家、省、市联合惩戒政策和制度规定，未被列为联合惩戒对象，未被列入严重违法失信主体名单。</w:t>
      </w:r>
    </w:p>
    <w:p w14:paraId="3B1504E8">
      <w:pPr>
        <w:adjustRightInd/>
        <w:snapToGrid/>
        <w:ind w:left="26" w:leftChars="8" w:firstLine="617" w:firstLineChars="193"/>
        <w:outlineLvl w:val="0"/>
        <w:rPr>
          <w:rFonts w:hAnsi="Calibri" w:cs="Times New Roman"/>
          <w:color w:val="auto"/>
          <w:kern w:val="2"/>
          <w:lang w:eastAsia="zh-CN" w:bidi="ar-SA"/>
        </w:rPr>
      </w:pPr>
      <w:r>
        <w:rPr>
          <w:rFonts w:hint="eastAsia" w:hAnsi="Calibri" w:cs="Times New Roman"/>
          <w:color w:val="auto"/>
          <w:kern w:val="2"/>
          <w:lang w:eastAsia="zh-CN" w:bidi="ar-SA"/>
        </w:rPr>
        <w:t>3.申报主体无逾期未办理验收、验收未通过或正处在整改期内的项目。</w:t>
      </w:r>
    </w:p>
    <w:p w14:paraId="145CBEB1">
      <w:pPr>
        <w:adjustRightInd/>
        <w:snapToGrid/>
        <w:ind w:left="26" w:leftChars="8" w:firstLine="617" w:firstLineChars="193"/>
        <w:outlineLvl w:val="0"/>
        <w:rPr>
          <w:rFonts w:hint="eastAsia" w:hAnsi="Calibri" w:cs="Times New Roman"/>
          <w:color w:val="auto"/>
          <w:kern w:val="2"/>
          <w:lang w:eastAsia="zh-CN" w:bidi="ar-SA"/>
        </w:rPr>
      </w:pPr>
      <w:r>
        <w:rPr>
          <w:rFonts w:hint="eastAsia" w:hAnsi="Calibri" w:cs="Times New Roman"/>
          <w:color w:val="auto"/>
          <w:kern w:val="2"/>
          <w:lang w:eastAsia="zh-CN" w:bidi="ar-SA"/>
        </w:rPr>
        <w:t>4.</w:t>
      </w:r>
      <w:r>
        <w:rPr>
          <w:rFonts w:hint="eastAsia" w:hAnsi="Times New Roman" w:cs="Times New Roman"/>
          <w:color w:val="auto"/>
          <w:kern w:val="2"/>
          <w:lang w:eastAsia="zh-CN" w:bidi="ar-SA"/>
        </w:rPr>
        <w:t>申报项目实施地位于深圳市</w:t>
      </w:r>
      <w:r>
        <w:rPr>
          <w:rFonts w:hint="eastAsia" w:hAnsi="Calibri" w:cs="Times New Roman"/>
          <w:color w:val="auto"/>
          <w:kern w:val="2"/>
          <w:lang w:eastAsia="zh-CN" w:bidi="ar-SA"/>
        </w:rPr>
        <w:t>，符合国家和我市能耗、环保、安全等要求，按有关规定完成项目所需的用地、环评、规划等备案或核准，取得有关批准文件。</w:t>
      </w:r>
    </w:p>
    <w:p w14:paraId="3B2FB875">
      <w:pPr>
        <w:adjustRightInd/>
        <w:snapToGrid/>
        <w:ind w:left="26" w:leftChars="8" w:firstLine="617" w:firstLineChars="193"/>
        <w:outlineLvl w:val="0"/>
        <w:rPr>
          <w:rFonts w:hint="eastAsia" w:hAnsi="Calibri" w:cs="Times New Roman"/>
          <w:color w:val="auto"/>
          <w:kern w:val="2"/>
          <w:lang w:eastAsia="zh-CN" w:bidi="ar-SA"/>
        </w:rPr>
      </w:pPr>
      <w:r>
        <w:rPr>
          <w:rFonts w:hint="eastAsia" w:hAnsi="Calibri" w:cs="Times New Roman"/>
          <w:color w:val="auto"/>
          <w:kern w:val="2"/>
          <w:lang w:eastAsia="zh-CN" w:bidi="ar-SA"/>
        </w:rPr>
        <w:t>5.同一项目建设内容相同或部分相同的项目不得向市有关部门多头申报。经核实属多头申报的项目，将取消申报资格并追究申报单位责任。</w:t>
      </w:r>
    </w:p>
    <w:p w14:paraId="3546635E">
      <w:pPr>
        <w:adjustRightInd/>
        <w:snapToGrid/>
        <w:ind w:left="26" w:leftChars="8" w:firstLine="617" w:firstLineChars="193"/>
        <w:outlineLvl w:val="0"/>
        <w:rPr>
          <w:rFonts w:hint="eastAsia" w:hAnsi="Calibri" w:cs="Times New Roman"/>
          <w:color w:val="auto"/>
          <w:kern w:val="2"/>
          <w:lang w:eastAsia="zh-CN" w:bidi="ar-SA"/>
        </w:rPr>
      </w:pPr>
      <w:r>
        <w:rPr>
          <w:rFonts w:hint="eastAsia" w:hAnsi="Calibri" w:cs="Times New Roman"/>
          <w:color w:val="auto"/>
          <w:kern w:val="2"/>
          <w:lang w:eastAsia="zh-CN" w:bidi="ar-SA"/>
        </w:rPr>
        <w:t>6.申报主体此前如已承担国家、广东省或深圳市制造业创新中心建设项目，项目应按合同约定正常推进。</w:t>
      </w:r>
    </w:p>
    <w:p w14:paraId="7064CF24">
      <w:pPr>
        <w:adjustRightInd/>
        <w:snapToGrid/>
        <w:ind w:left="26" w:leftChars="8" w:firstLine="617" w:firstLineChars="193"/>
        <w:outlineLvl w:val="0"/>
        <w:rPr>
          <w:rFonts w:hint="eastAsia" w:hAnsi="Calibri" w:cs="Times New Roman"/>
          <w:color w:val="auto"/>
          <w:kern w:val="2"/>
          <w:lang w:eastAsia="zh-CN" w:bidi="ar-SA"/>
        </w:rPr>
      </w:pPr>
      <w:r>
        <w:rPr>
          <w:rFonts w:hint="eastAsia" w:hAnsi="Calibri" w:cs="Times New Roman"/>
          <w:color w:val="auto"/>
          <w:kern w:val="2"/>
          <w:lang w:eastAsia="zh-CN" w:bidi="ar-SA"/>
        </w:rPr>
        <w:t>7.符合</w:t>
      </w:r>
      <w:r>
        <w:rPr>
          <w:rFonts w:hint="eastAsia" w:hAnsi="Calibri" w:cs="Times New Roman"/>
          <w:color w:val="auto"/>
          <w:kern w:val="2"/>
          <w:shd w:val="clear" w:fill="FFFFFF"/>
          <w:lang w:eastAsia="zh-CN" w:bidi="ar-SA"/>
        </w:rPr>
        <w:t>法律、法规</w:t>
      </w:r>
      <w:r>
        <w:rPr>
          <w:rFonts w:hint="eastAsia" w:hAnsi="Calibri" w:cs="Times New Roman"/>
          <w:color w:val="auto"/>
          <w:kern w:val="2"/>
          <w:lang w:eastAsia="zh-CN" w:bidi="ar-SA"/>
        </w:rPr>
        <w:t>、规章和上级行政机关规范性文件规定的其他条件。</w:t>
      </w:r>
    </w:p>
    <w:p w14:paraId="15CFEC6B">
      <w:pPr>
        <w:ind w:left="26" w:leftChars="8" w:firstLine="617" w:firstLineChars="193"/>
        <w:outlineLvl w:val="0"/>
        <w:rPr>
          <w:rFonts w:hint="eastAsia" w:ascii="黑体" w:hAnsi="黑体" w:eastAsia="黑体" w:cs="宋体"/>
          <w:color w:val="auto"/>
          <w:lang w:eastAsia="zh-CN" w:bidi="ar-SA"/>
        </w:rPr>
      </w:pPr>
      <w:r>
        <w:rPr>
          <w:rFonts w:hint="eastAsia" w:ascii="黑体" w:hAnsi="黑体" w:eastAsia="黑体" w:cs="宋体"/>
          <w:color w:val="auto"/>
          <w:lang w:val="en-US" w:eastAsia="zh-CN" w:bidi="ar-SA"/>
        </w:rPr>
        <w:t>五</w:t>
      </w:r>
      <w:r>
        <w:rPr>
          <w:rFonts w:hint="eastAsia" w:ascii="黑体" w:hAnsi="黑体" w:eastAsia="黑体" w:cs="宋体"/>
          <w:color w:val="auto"/>
          <w:lang w:eastAsia="zh-CN" w:bidi="ar-SA"/>
        </w:rPr>
        <w:t>、申请受理机关</w:t>
      </w:r>
    </w:p>
    <w:p w14:paraId="19CF88C5">
      <w:pPr>
        <w:adjustRightInd/>
        <w:snapToGrid/>
        <w:ind w:left="26" w:leftChars="8" w:firstLine="617" w:firstLineChars="193"/>
        <w:rPr>
          <w:rFonts w:hint="eastAsia" w:hAnsi="Calibri" w:cs="Times New Roman"/>
          <w:color w:val="auto"/>
          <w:kern w:val="2"/>
          <w:lang w:eastAsia="zh-CN" w:bidi="ar-SA"/>
        </w:rPr>
      </w:pPr>
      <w:r>
        <w:rPr>
          <w:rFonts w:hint="eastAsia" w:hAnsi="Calibri" w:cs="Times New Roman"/>
          <w:color w:val="auto"/>
          <w:kern w:val="2"/>
          <w:lang w:eastAsia="zh-CN" w:bidi="ar-SA"/>
        </w:rPr>
        <w:t>（一）受理机关：深圳市工业和信息化局。</w:t>
      </w:r>
    </w:p>
    <w:p w14:paraId="5A5BBED0">
      <w:pPr>
        <w:adjustRightInd/>
        <w:snapToGrid/>
        <w:ind w:left="26" w:leftChars="8" w:firstLine="617" w:firstLineChars="193"/>
        <w:rPr>
          <w:rFonts w:hint="eastAsia" w:hAnsi="Calibri" w:cs="Times New Roman"/>
          <w:color w:val="auto"/>
          <w:kern w:val="2"/>
          <w:lang w:eastAsia="zh-CN" w:bidi="ar-SA"/>
        </w:rPr>
      </w:pPr>
      <w:r>
        <w:rPr>
          <w:rFonts w:hint="eastAsia" w:hAnsi="Calibri" w:cs="Times New Roman"/>
          <w:color w:val="auto"/>
          <w:kern w:val="2"/>
          <w:lang w:eastAsia="zh-CN" w:bidi="ar-SA"/>
        </w:rPr>
        <w:t>（二）受理时间：</w:t>
      </w:r>
    </w:p>
    <w:p w14:paraId="3615E0E0">
      <w:pPr>
        <w:adjustRightInd/>
        <w:snapToGrid/>
        <w:ind w:firstLine="617" w:firstLineChars="193"/>
        <w:rPr>
          <w:rFonts w:hint="eastAsia" w:hAnsi="Calibri" w:cs="Times New Roman"/>
          <w:color w:val="auto"/>
          <w:kern w:val="2"/>
          <w:lang w:eastAsia="zh-CN" w:bidi="ar-SA"/>
        </w:rPr>
      </w:pPr>
      <w:r>
        <w:rPr>
          <w:rFonts w:hint="eastAsia" w:hAnsi="Calibri" w:cs="Times New Roman"/>
          <w:color w:val="auto"/>
          <w:kern w:val="2"/>
          <w:lang w:eastAsia="zh-CN" w:bidi="ar-SA"/>
        </w:rPr>
        <w:t>1.网络填报受理时间：申报单位需于202</w:t>
      </w:r>
      <w:r>
        <w:rPr>
          <w:rFonts w:hint="eastAsia" w:hAnsi="Calibri" w:cs="Times New Roman"/>
          <w:color w:val="auto"/>
          <w:kern w:val="2"/>
          <w:lang w:val="en-US" w:eastAsia="zh-CN" w:bidi="ar-SA"/>
        </w:rPr>
        <w:t>5</w:t>
      </w:r>
      <w:r>
        <w:rPr>
          <w:rFonts w:hint="eastAsia" w:hAnsi="Calibri" w:cs="Times New Roman"/>
          <w:color w:val="auto"/>
          <w:kern w:val="2"/>
          <w:lang w:eastAsia="zh-CN" w:bidi="ar-SA"/>
        </w:rPr>
        <w:t>年</w:t>
      </w:r>
      <w:r>
        <w:rPr>
          <w:rFonts w:hint="eastAsia" w:hAnsi="Calibri" w:cs="Times New Roman"/>
          <w:color w:val="auto"/>
          <w:kern w:val="2"/>
          <w:lang w:val="en-US" w:eastAsia="zh-CN" w:bidi="ar-SA"/>
        </w:rPr>
        <w:t>12</w:t>
      </w:r>
      <w:r>
        <w:rPr>
          <w:rFonts w:hint="eastAsia" w:hAnsi="Calibri" w:cs="Times New Roman"/>
          <w:color w:val="auto"/>
          <w:kern w:val="2"/>
          <w:lang w:eastAsia="zh-CN" w:bidi="ar-SA"/>
        </w:rPr>
        <w:t>月</w:t>
      </w:r>
      <w:r>
        <w:rPr>
          <w:rFonts w:hint="eastAsia" w:hAnsi="Calibri" w:cs="Times New Roman"/>
          <w:color w:val="auto"/>
          <w:kern w:val="2"/>
          <w:lang w:val="en-US" w:eastAsia="zh-CN" w:bidi="ar-SA"/>
        </w:rPr>
        <w:t>1</w:t>
      </w:r>
      <w:r>
        <w:rPr>
          <w:rFonts w:hint="eastAsia" w:hAnsi="Calibri" w:cs="Times New Roman"/>
          <w:color w:val="auto"/>
          <w:kern w:val="2"/>
          <w:lang w:eastAsia="zh-CN" w:bidi="ar-SA"/>
        </w:rPr>
        <w:t>日至202</w:t>
      </w:r>
      <w:r>
        <w:rPr>
          <w:rFonts w:hint="eastAsia" w:hAnsi="Calibri" w:cs="Times New Roman"/>
          <w:color w:val="auto"/>
          <w:kern w:val="2"/>
          <w:lang w:val="en-US" w:eastAsia="zh-CN" w:bidi="ar-SA"/>
        </w:rPr>
        <w:t>5</w:t>
      </w:r>
      <w:r>
        <w:rPr>
          <w:rFonts w:hint="eastAsia" w:hAnsi="Calibri" w:cs="Times New Roman"/>
          <w:color w:val="auto"/>
          <w:kern w:val="2"/>
          <w:lang w:eastAsia="zh-CN" w:bidi="ar-SA"/>
        </w:rPr>
        <w:t>年</w:t>
      </w:r>
      <w:r>
        <w:rPr>
          <w:rFonts w:hint="eastAsia" w:hAnsi="Calibri" w:cs="Times New Roman"/>
          <w:color w:val="auto"/>
          <w:kern w:val="2"/>
          <w:lang w:val="en-US" w:eastAsia="zh-CN" w:bidi="ar-SA"/>
        </w:rPr>
        <w:t>12</w:t>
      </w:r>
      <w:r>
        <w:rPr>
          <w:rFonts w:hint="eastAsia" w:hAnsi="Calibri" w:cs="Times New Roman"/>
          <w:color w:val="auto"/>
          <w:kern w:val="2"/>
          <w:lang w:eastAsia="zh-CN" w:bidi="ar-SA"/>
        </w:rPr>
        <w:t>月</w:t>
      </w:r>
      <w:r>
        <w:rPr>
          <w:rFonts w:hint="eastAsia" w:hAnsi="Calibri" w:cs="Times New Roman"/>
          <w:color w:val="auto"/>
          <w:kern w:val="2"/>
          <w:lang w:val="en-US" w:eastAsia="zh-CN" w:bidi="ar-SA"/>
        </w:rPr>
        <w:t>5</w:t>
      </w:r>
      <w:r>
        <w:rPr>
          <w:rFonts w:hint="eastAsia" w:hAnsi="Calibri" w:cs="Times New Roman"/>
          <w:color w:val="auto"/>
          <w:kern w:val="2"/>
          <w:lang w:eastAsia="zh-CN" w:bidi="ar-SA"/>
        </w:rPr>
        <w:t>日18时在线提交项目申请书及配套申报材料，并经过材料齐全性和内容合规性的形式预审。</w:t>
      </w:r>
    </w:p>
    <w:p w14:paraId="1C413EBC">
      <w:pPr>
        <w:adjustRightInd/>
        <w:snapToGrid/>
        <w:ind w:firstLine="617" w:firstLineChars="193"/>
        <w:rPr>
          <w:rFonts w:hint="eastAsia" w:hAnsi="Times New Roman" w:cs="Times New Roman"/>
          <w:color w:val="auto"/>
          <w:kern w:val="2"/>
          <w:shd w:val="clear" w:color="auto" w:fill="FFFFFF"/>
          <w:lang w:eastAsia="zh-CN" w:bidi="ar-SA"/>
        </w:rPr>
      </w:pPr>
      <w:r>
        <w:rPr>
          <w:rFonts w:hint="eastAsia" w:hAnsi="Times New Roman" w:cs="Times New Roman"/>
          <w:color w:val="auto"/>
          <w:kern w:val="2"/>
          <w:shd w:val="clear" w:color="auto" w:fill="FFFFFF"/>
          <w:lang w:eastAsia="zh-CN" w:bidi="ar-SA"/>
        </w:rPr>
        <w:t>（</w:t>
      </w:r>
      <w:r>
        <w:rPr>
          <w:rFonts w:hint="eastAsia" w:ascii="仿宋_GB2312" w:hAnsi="宋体" w:eastAsia="仿宋_GB2312"/>
          <w:color w:val="auto"/>
          <w:sz w:val="32"/>
          <w:szCs w:val="32"/>
        </w:rPr>
        <w:t>注：网络填报受理截止后，不再受理新提交项目的申请，网络填报截止前已提交后又被退回修改的，可继续提交在线预审，但提交时间最迟不能超过书面材料受理的截止时间。所有项目均需在线预审通过后，方可向</w:t>
      </w:r>
      <w:r>
        <w:rPr>
          <w:rFonts w:hint="eastAsia" w:ascii="仿宋_GB2312" w:hAnsi="宋体" w:eastAsia="仿宋_GB2312"/>
          <w:color w:val="auto"/>
          <w:sz w:val="32"/>
          <w:szCs w:val="32"/>
          <w:lang w:eastAsia="zh-CN"/>
        </w:rPr>
        <w:t>政务服务中心</w:t>
      </w:r>
      <w:r>
        <w:rPr>
          <w:rFonts w:hint="eastAsia" w:ascii="仿宋_GB2312" w:hAnsi="宋体" w:eastAsia="仿宋_GB2312"/>
          <w:color w:val="auto"/>
          <w:sz w:val="32"/>
          <w:szCs w:val="32"/>
        </w:rPr>
        <w:t>递交纸质申请材料。项目申请书需在线打印</w:t>
      </w:r>
      <w:r>
        <w:rPr>
          <w:rFonts w:hint="eastAsia" w:hAnsi="宋体"/>
          <w:color w:val="auto"/>
          <w:sz w:val="32"/>
          <w:szCs w:val="32"/>
          <w:shd w:val="clear" w:fill="FFFFFF"/>
          <w:lang w:eastAsia="zh-CN"/>
        </w:rPr>
        <w:t>。</w:t>
      </w:r>
      <w:r>
        <w:rPr>
          <w:rFonts w:hint="eastAsia" w:hAnsi="Times New Roman" w:cs="Times New Roman"/>
          <w:color w:val="auto"/>
          <w:kern w:val="2"/>
          <w:shd w:val="clear" w:color="auto" w:fill="FFFFFF"/>
          <w:lang w:eastAsia="zh-CN" w:bidi="ar-SA"/>
        </w:rPr>
        <w:t>）；</w:t>
      </w:r>
    </w:p>
    <w:p w14:paraId="406FA127">
      <w:pPr>
        <w:widowControl/>
        <w:adjustRightInd/>
        <w:snapToGrid/>
        <w:ind w:firstLine="640" w:firstLineChars="200"/>
        <w:jc w:val="left"/>
        <w:rPr>
          <w:rFonts w:hint="eastAsia" w:hAnsi="Times New Roman" w:cs="Times New Roman"/>
          <w:color w:val="auto"/>
          <w:shd w:val="clear" w:color="auto" w:fill="FFFFFF"/>
          <w:lang w:eastAsia="zh-CN" w:bidi="ar-SA"/>
        </w:rPr>
      </w:pPr>
      <w:r>
        <w:rPr>
          <w:rFonts w:hint="eastAsia" w:hAnsi="Times New Roman" w:cs="Times New Roman"/>
          <w:color w:val="auto"/>
          <w:shd w:val="clear" w:color="auto" w:fill="FFFFFF"/>
          <w:lang w:eastAsia="zh-CN" w:bidi="ar-SA"/>
        </w:rPr>
        <w:t>2.书面材料受理时间：申报单位需于202</w:t>
      </w:r>
      <w:r>
        <w:rPr>
          <w:rFonts w:hint="eastAsia" w:hAnsi="Times New Roman" w:cs="Times New Roman"/>
          <w:color w:val="auto"/>
          <w:shd w:val="clear" w:color="auto" w:fill="FFFFFF"/>
          <w:lang w:val="en-US" w:eastAsia="zh-CN" w:bidi="ar-SA"/>
        </w:rPr>
        <w:t>5</w:t>
      </w:r>
      <w:r>
        <w:rPr>
          <w:rFonts w:hint="eastAsia" w:hAnsi="Times New Roman" w:cs="Times New Roman"/>
          <w:color w:val="auto"/>
          <w:shd w:val="clear" w:color="auto" w:fill="FFFFFF"/>
          <w:lang w:eastAsia="zh-CN" w:bidi="ar-SA"/>
        </w:rPr>
        <w:t>年</w:t>
      </w:r>
      <w:r>
        <w:rPr>
          <w:rFonts w:hint="eastAsia" w:hAnsi="Times New Roman" w:cs="Times New Roman"/>
          <w:color w:val="auto"/>
          <w:shd w:val="clear" w:color="auto" w:fill="FFFFFF"/>
          <w:lang w:val="en-US" w:eastAsia="zh-CN" w:bidi="ar-SA"/>
        </w:rPr>
        <w:t>12</w:t>
      </w:r>
      <w:r>
        <w:rPr>
          <w:rFonts w:hint="eastAsia" w:hAnsi="Times New Roman" w:cs="Times New Roman"/>
          <w:color w:val="auto"/>
          <w:shd w:val="clear" w:color="auto" w:fill="FFFFFF"/>
          <w:lang w:eastAsia="zh-CN" w:bidi="ar-SA"/>
        </w:rPr>
        <w:t>月</w:t>
      </w:r>
      <w:r>
        <w:rPr>
          <w:rFonts w:hint="eastAsia" w:hAnsi="Times New Roman" w:cs="Times New Roman"/>
          <w:color w:val="auto"/>
          <w:shd w:val="clear" w:color="auto" w:fill="FFFFFF"/>
          <w:lang w:val="en-US" w:eastAsia="zh-CN" w:bidi="ar-SA"/>
        </w:rPr>
        <w:t>1</w:t>
      </w:r>
      <w:r>
        <w:rPr>
          <w:rFonts w:hint="eastAsia" w:hAnsi="Times New Roman" w:cs="Times New Roman"/>
          <w:color w:val="auto"/>
          <w:shd w:val="clear" w:color="auto" w:fill="FFFFFF"/>
          <w:lang w:eastAsia="zh-CN" w:bidi="ar-SA"/>
        </w:rPr>
        <w:t>日至202</w:t>
      </w:r>
      <w:r>
        <w:rPr>
          <w:rFonts w:hint="eastAsia" w:hAnsi="Times New Roman" w:cs="Times New Roman"/>
          <w:color w:val="auto"/>
          <w:shd w:val="clear" w:color="auto" w:fill="FFFFFF"/>
          <w:lang w:val="en-US" w:eastAsia="zh-CN" w:bidi="ar-SA"/>
        </w:rPr>
        <w:t>5</w:t>
      </w:r>
      <w:r>
        <w:rPr>
          <w:rFonts w:hint="eastAsia" w:hAnsi="Times New Roman" w:cs="Times New Roman"/>
          <w:color w:val="auto"/>
          <w:shd w:val="clear" w:color="auto" w:fill="FFFFFF"/>
          <w:lang w:eastAsia="zh-CN" w:bidi="ar-SA"/>
        </w:rPr>
        <w:t>年</w:t>
      </w:r>
      <w:r>
        <w:rPr>
          <w:rFonts w:hint="eastAsia" w:hAnsi="Times New Roman" w:cs="Times New Roman"/>
          <w:color w:val="auto"/>
          <w:shd w:val="clear" w:color="auto" w:fill="FFFFFF"/>
          <w:lang w:val="en-US" w:eastAsia="zh-CN" w:bidi="ar-SA"/>
        </w:rPr>
        <w:t>12</w:t>
      </w:r>
      <w:r>
        <w:rPr>
          <w:rFonts w:hint="eastAsia" w:hAnsi="Times New Roman" w:cs="Times New Roman"/>
          <w:color w:val="auto"/>
          <w:shd w:val="clear" w:color="auto" w:fill="FFFFFF"/>
          <w:lang w:eastAsia="zh-CN" w:bidi="ar-SA"/>
        </w:rPr>
        <w:t>月</w:t>
      </w:r>
      <w:r>
        <w:rPr>
          <w:rFonts w:hint="eastAsia" w:hAnsi="Times New Roman" w:cs="Times New Roman"/>
          <w:color w:val="auto"/>
          <w:shd w:val="clear" w:color="auto" w:fill="FFFFFF"/>
          <w:lang w:val="en-US" w:eastAsia="zh-CN" w:bidi="ar-SA"/>
        </w:rPr>
        <w:t>8</w:t>
      </w:r>
      <w:r>
        <w:rPr>
          <w:rFonts w:hint="eastAsia" w:hAnsi="Times New Roman" w:cs="Times New Roman"/>
          <w:color w:val="auto"/>
          <w:shd w:val="clear" w:color="auto" w:fill="FFFFFF"/>
          <w:lang w:eastAsia="zh-CN" w:bidi="ar-SA"/>
        </w:rPr>
        <w:t>日（工作时间）到市民中心政务服务中心窗口递交项目申请的纸质材料。</w:t>
      </w:r>
    </w:p>
    <w:p w14:paraId="1E371E23">
      <w:pPr>
        <w:adjustRightInd/>
        <w:snapToGrid/>
        <w:ind w:left="26" w:leftChars="8" w:firstLine="617" w:firstLineChars="193"/>
      </w:pPr>
      <w:r>
        <w:rPr>
          <w:rFonts w:hint="eastAsia" w:hAnsi="Calibri" w:cs="Times New Roman"/>
          <w:color w:val="auto"/>
          <w:kern w:val="2"/>
          <w:lang w:eastAsia="zh-CN" w:bidi="ar-SA"/>
        </w:rPr>
        <w:t>（</w:t>
      </w:r>
      <w:r>
        <w:rPr>
          <w:rFonts w:hint="eastAsia" w:ascii="仿宋_GB2312" w:hAnsi="宋体" w:eastAsia="仿宋_GB2312"/>
          <w:color w:val="auto"/>
          <w:sz w:val="32"/>
          <w:szCs w:val="32"/>
        </w:rPr>
        <w:t>注：网上预审通过后</w:t>
      </w:r>
      <w:r>
        <w:rPr>
          <w:rFonts w:hint="eastAsia" w:ascii="仿宋_GB2312" w:hAnsi="宋体" w:eastAsia="仿宋_GB2312"/>
          <w:color w:val="auto"/>
          <w:sz w:val="32"/>
          <w:szCs w:val="32"/>
          <w:lang w:val="en-US" w:eastAsia="zh-CN"/>
        </w:rPr>
        <w:t>(申报状态：已预审）</w:t>
      </w:r>
      <w:r>
        <w:rPr>
          <w:rFonts w:hint="eastAsia" w:ascii="仿宋_GB2312" w:hAnsi="宋体" w:eastAsia="仿宋_GB2312"/>
          <w:color w:val="auto"/>
          <w:sz w:val="32"/>
          <w:szCs w:val="32"/>
        </w:rPr>
        <w:t>请及时预约到</w:t>
      </w:r>
      <w:r>
        <w:rPr>
          <w:rFonts w:hint="eastAsia" w:ascii="仿宋_GB2312" w:hAnsi="宋体" w:eastAsia="仿宋_GB2312"/>
          <w:color w:val="auto"/>
          <w:sz w:val="32"/>
          <w:szCs w:val="32"/>
          <w:lang w:eastAsia="zh-CN"/>
        </w:rPr>
        <w:t>政务服务中心</w:t>
      </w:r>
      <w:r>
        <w:rPr>
          <w:rFonts w:hint="eastAsia" w:ascii="仿宋_GB2312" w:hAnsi="宋体" w:eastAsia="仿宋_GB2312"/>
          <w:color w:val="auto"/>
          <w:sz w:val="32"/>
          <w:szCs w:val="32"/>
        </w:rPr>
        <w:t>窗口递交纸质材料，递交了纸质材料的项目才算申报成功</w:t>
      </w:r>
      <w:r>
        <w:rPr>
          <w:rFonts w:hint="eastAsia" w:hAnsi="宋体"/>
          <w:color w:val="auto"/>
          <w:sz w:val="32"/>
          <w:szCs w:val="32"/>
          <w:shd w:val="clear" w:fill="FFFFFF"/>
          <w:lang w:eastAsia="zh-CN"/>
        </w:rPr>
        <w:t>。</w:t>
      </w:r>
      <w:r>
        <w:rPr>
          <w:rFonts w:hint="eastAsia" w:hAnsi="Calibri" w:cs="Times New Roman"/>
          <w:color w:val="auto"/>
          <w:kern w:val="2"/>
          <w:shd w:val="clear" w:fill="FFFFFF"/>
          <w:lang w:eastAsia="zh-CN" w:bidi="ar-SA"/>
        </w:rPr>
        <w:t>）</w:t>
      </w:r>
      <w:r>
        <w:rPr>
          <w:rFonts w:hint="eastAsia" w:hAnsi="Calibri" w:cs="Times New Roman"/>
          <w:color w:val="auto"/>
          <w:kern w:val="2"/>
          <w:lang w:eastAsia="zh-CN" w:bidi="ar-SA"/>
        </w:rPr>
        <w:t>；</w:t>
      </w:r>
    </w:p>
    <w:sectPr>
      <w:headerReference r:id="rId7" w:type="first"/>
      <w:footerReference r:id="rId10" w:type="first"/>
      <w:headerReference r:id="rId5" w:type="default"/>
      <w:footerReference r:id="rId8" w:type="default"/>
      <w:headerReference r:id="rId6" w:type="even"/>
      <w:footerReference r:id="rId9" w:type="even"/>
      <w:pgSz w:w="11906" w:h="16838"/>
      <w:pgMar w:top="1985" w:right="1418" w:bottom="1418" w:left="1418" w:header="851" w:footer="992" w:gutter="0"/>
      <w:pgNumType w:fmt="numberInDash"/>
      <w:cols w:space="720"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方正舒体"/>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舒体">
    <w:panose1 w:val="02010601030101010101"/>
    <w:charset w:val="86"/>
    <w:family w:val="auto"/>
    <w:pitch w:val="default"/>
    <w:sig w:usb0="00000003" w:usb1="080E0000" w:usb2="00000000" w:usb3="00000000" w:csb0="00040000" w:csb1="00000000"/>
  </w:font>
  <w:font w:name="KSOFBE25B2F9">
    <w:panose1 w:val="02000000000000000000"/>
    <w:charset w:val="86"/>
    <w:family w:val="auto"/>
    <w:pitch w:val="default"/>
    <w:sig w:usb0="00000001"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D85069">
    <w:pPr>
      <w:pStyle w:val="3"/>
      <w:ind w:firstLine="480"/>
      <w:jc w:val="right"/>
      <w:rPr>
        <w:rFonts w:ascii="宋体" w:hAnsi="宋体" w:eastAsia="宋体"/>
        <w:sz w:val="24"/>
        <w:szCs w:val="28"/>
      </w:rPr>
    </w:pPr>
    <w:r>
      <w:rPr>
        <w:rFonts w:ascii="宋体" w:hAnsi="宋体" w:eastAsia="宋体"/>
        <w:sz w:val="24"/>
        <w:szCs w:val="28"/>
      </w:rPr>
      <w:fldChar w:fldCharType="begin"/>
    </w:r>
    <w:r>
      <w:rPr>
        <w:rFonts w:ascii="宋体" w:hAnsi="宋体" w:eastAsia="宋体"/>
        <w:sz w:val="24"/>
        <w:szCs w:val="28"/>
      </w:rPr>
      <w:instrText xml:space="preserve"> PAGE   \* MERGEFORMAT </w:instrText>
    </w:r>
    <w:r>
      <w:rPr>
        <w:rFonts w:ascii="宋体" w:hAnsi="宋体" w:eastAsia="宋体"/>
        <w:sz w:val="24"/>
        <w:szCs w:val="28"/>
      </w:rPr>
      <w:fldChar w:fldCharType="separate"/>
    </w:r>
    <w:r>
      <w:rPr>
        <w:rFonts w:ascii="宋体" w:hAnsi="宋体" w:eastAsia="宋体"/>
        <w:sz w:val="24"/>
        <w:szCs w:val="28"/>
        <w:lang w:val="zh-CN"/>
      </w:rPr>
      <w:t>-</w:t>
    </w:r>
    <w:r>
      <w:rPr>
        <w:rFonts w:ascii="宋体" w:hAnsi="宋体" w:eastAsia="宋体"/>
        <w:sz w:val="24"/>
        <w:szCs w:val="28"/>
      </w:rPr>
      <w:t xml:space="preserve"> 5 -</w:t>
    </w:r>
    <w:r>
      <w:rPr>
        <w:rFonts w:ascii="宋体" w:hAnsi="宋体" w:eastAsia="宋体"/>
        <w:sz w:val="24"/>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D392AF">
    <w:pPr>
      <w:pStyle w:val="3"/>
      <w:ind w:firstLine="360"/>
      <w:rPr>
        <w:rStyle w:val="8"/>
        <w:rFonts w:ascii="宋体" w:hAnsi="宋体"/>
        <w:sz w:val="24"/>
        <w:szCs w:val="24"/>
      </w:rPr>
    </w:pPr>
    <w:r>
      <w:fldChar w:fldCharType="begin"/>
    </w:r>
    <w:r>
      <w:rPr>
        <w:rStyle w:val="8"/>
        <w:rFonts w:ascii="宋体" w:hAnsi="宋体"/>
        <w:sz w:val="24"/>
        <w:szCs w:val="24"/>
      </w:rPr>
      <w:instrText xml:space="preserve">PAGE  </w:instrText>
    </w:r>
    <w:r>
      <w:fldChar w:fldCharType="separate"/>
    </w:r>
    <w:r>
      <w:rPr>
        <w:rStyle w:val="8"/>
        <w:rFonts w:ascii="宋体" w:hAnsi="宋体"/>
        <w:sz w:val="24"/>
        <w:szCs w:val="24"/>
      </w:rPr>
      <w:t>- 6 -</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113030">
    <w:pPr>
      <w:pStyle w:val="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5C5BFC">
    <w:pPr>
      <w:pStyle w:val="4"/>
      <w:ind w:firstLine="360"/>
      <w:rPr>
        <w:rFonts w:hint="eastAsia"/>
      </w:rPr>
    </w:pPr>
  </w:p>
  <w:p w14:paraId="550D3030">
    <w:pPr>
      <w:pStyle w:val="4"/>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4565E0">
    <w:pPr>
      <w:pStyle w:val="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FF2EE3">
    <w:pPr>
      <w:ind w:firstLine="6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B8738F"/>
    <w:rsid w:val="0C310A4B"/>
    <w:rsid w:val="104D2840"/>
    <w:rsid w:val="10561A1A"/>
    <w:rsid w:val="221F78F9"/>
    <w:rsid w:val="23F36F5D"/>
    <w:rsid w:val="306164E3"/>
    <w:rsid w:val="31B8738F"/>
    <w:rsid w:val="340C1A99"/>
    <w:rsid w:val="478E4601"/>
    <w:rsid w:val="4EA35D5A"/>
    <w:rsid w:val="57DA4F53"/>
    <w:rsid w:val="5BFA4C79"/>
    <w:rsid w:val="5F161483"/>
    <w:rsid w:val="6F41512D"/>
    <w:rsid w:val="70012FCF"/>
    <w:rsid w:val="72F859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3"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napToGrid w:val="0"/>
      <w:spacing w:line="560" w:lineRule="exact"/>
      <w:jc w:val="both"/>
    </w:pPr>
    <w:rPr>
      <w:rFonts w:ascii="仿宋_GB2312" w:hAnsi="仿宋_GB2312" w:eastAsia="仿宋_GB2312" w:cs="仿宋_GB2312"/>
      <w:sz w:val="32"/>
      <w:szCs w:val="32"/>
      <w:lang w:val="en-US" w:eastAsia="en-US" w:bidi="en-US"/>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3"/>
    <w:pPr>
      <w:ind w:firstLine="200" w:firstLineChars="200"/>
    </w:p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nhideWhenUsed/>
    <w:qFormat/>
    <w:uiPriority w:val="99"/>
    <w:pP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8">
    <w:name w:val="page number"/>
    <w:basedOn w:val="7"/>
    <w:qFormat/>
    <w:uiPriority w:val="0"/>
  </w:style>
  <w:style w:type="paragraph" w:customStyle="1" w:styleId="9">
    <w:name w:val="黑体"/>
    <w:basedOn w:val="1"/>
    <w:qFormat/>
    <w:uiPriority w:val="3"/>
    <w:pPr>
      <w:spacing w:line="540" w:lineRule="exact"/>
      <w:ind w:left="1014" w:hanging="1014" w:hangingChars="326"/>
    </w:pPr>
    <w:rPr>
      <w:rFonts w:ascii="黑体" w:hAnsi="黑体" w:eastAsia="黑体"/>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701</Words>
  <Characters>717</Characters>
  <Lines>0</Lines>
  <Paragraphs>0</Paragraphs>
  <TotalTime>5</TotalTime>
  <ScaleCrop>false</ScaleCrop>
  <LinksUpToDate>false</LinksUpToDate>
  <CharactersWithSpaces>718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2025-04-24T02:04:00Z</dcterms:created>
  <dc:creator>xxx</dc:creator>
  <cp:lastModifiedBy>姬艳丽</cp:lastModifiedBy>
  <cp:lastPrinted>2025-12-01T06:07:00Z</cp:lastPrinted>
  <dcterms:modified xsi:type="dcterms:W3CDTF">2025-12-03T09:51:34Z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E29767AC751D413596293B40B05CEF52_13</vt:lpwstr>
  </property>
  <property fmtid="{D5CDD505-2E9C-101B-9397-08002B2CF9AE}" pid="4" name="KSOTemplateDocerSaveRecord">
    <vt:lpwstr>eyJoZGlkIjoiYzhjOTg1YTM1NDNjZTllMjg3ZThiYjM3ZjVmNjg5ZTgiLCJ1c2VySWQiOiIxNDQzNjAzNzU3In0=</vt:lpwstr>
  </property>
  <property fmtid="{D5CDD505-2E9C-101B-9397-08002B2CF9AE}" pid="5" name="hmcheck_markmode">
    <vt:i4>0</vt:i4>
  </property>
  <property fmtid="{D5CDD505-2E9C-101B-9397-08002B2CF9AE}" pid="6" name="hmcheck_taskpanetype">
    <vt:i4>1</vt:i4>
  </property>
</Properties>
</file>